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CAF0" w14:textId="485EBB7A" w:rsidR="00F73557" w:rsidRPr="006D2574" w:rsidRDefault="005C45E0">
      <w:pPr>
        <w:spacing w:after="217"/>
        <w:ind w:left="9"/>
        <w:jc w:val="center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 xml:space="preserve">SEAN </w:t>
      </w:r>
      <w:r w:rsidR="00500C70">
        <w:rPr>
          <w:rFonts w:ascii="Cambria" w:eastAsia="Cambria" w:hAnsi="Cambria" w:cs="Cambria"/>
          <w:b/>
          <w:sz w:val="24"/>
          <w:lang w:val="en-US"/>
        </w:rPr>
        <w:t xml:space="preserve">MICHAEL </w:t>
      </w:r>
      <w:r w:rsidRPr="006D2574">
        <w:rPr>
          <w:rFonts w:ascii="Cambria" w:eastAsia="Cambria" w:hAnsi="Cambria" w:cs="Cambria"/>
          <w:b/>
          <w:sz w:val="24"/>
          <w:lang w:val="en-US"/>
        </w:rPr>
        <w:t>BENSON, Ph.D.</w:t>
      </w:r>
      <w:r w:rsidRPr="006D2574">
        <w:rPr>
          <w:rFonts w:ascii="Cambria" w:eastAsia="Cambria" w:hAnsi="Cambria" w:cs="Cambria"/>
          <w:sz w:val="24"/>
          <w:lang w:val="en-US"/>
        </w:rPr>
        <w:t xml:space="preserve"> </w:t>
      </w:r>
    </w:p>
    <w:p w14:paraId="00530DCB" w14:textId="77777777" w:rsidR="00F73557" w:rsidRPr="006D2574" w:rsidRDefault="005C45E0">
      <w:pPr>
        <w:spacing w:after="217"/>
        <w:ind w:left="27" w:right="5" w:hanging="10"/>
        <w:jc w:val="center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Frank W. Mayborn Chair of Arts and Sciences </w:t>
      </w:r>
    </w:p>
    <w:p w14:paraId="0D44C57E" w14:textId="77777777" w:rsidR="00F73557" w:rsidRPr="006D2574" w:rsidRDefault="005C45E0">
      <w:pPr>
        <w:spacing w:after="217"/>
        <w:ind w:left="27" w:hanging="10"/>
        <w:jc w:val="center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Professor of English, University of Mary Hardin-Baylor </w:t>
      </w:r>
    </w:p>
    <w:p w14:paraId="225934B7" w14:textId="77777777" w:rsidR="00F73557" w:rsidRPr="006D2574" w:rsidRDefault="005C45E0">
      <w:pPr>
        <w:spacing w:after="217"/>
        <w:ind w:left="27" w:right="8" w:hanging="10"/>
        <w:jc w:val="center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Temple, TX | 563.207.6709 | digshakespeare@gmail.com </w:t>
      </w:r>
    </w:p>
    <w:p w14:paraId="53480C57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ACADEMIC APPOINTMENTS </w:t>
      </w:r>
    </w:p>
    <w:p w14:paraId="0E0E3538" w14:textId="77777777" w:rsidR="00F73557" w:rsidRPr="006D2574" w:rsidRDefault="005C45E0">
      <w:pPr>
        <w:spacing w:after="14" w:line="248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Frank W. Mayborn Chair of Arts and Sciences and Professor of English, UMHB, 2020–present </w:t>
      </w:r>
    </w:p>
    <w:p w14:paraId="521C6BC7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Director of Liberal Studies, University of Dubuque, 2017–2020 </w:t>
      </w:r>
    </w:p>
    <w:p w14:paraId="275F813E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Department Chair, Language and Literature, University of Dubuque, 2018–2020 </w:t>
      </w:r>
    </w:p>
    <w:p w14:paraId="15EDFA19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Fulbright U.S. Scholar, University of the West Indies, Barbados (2016) </w:t>
      </w:r>
    </w:p>
    <w:p w14:paraId="65A04B00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Professor of English (tenured), University of Dubuque, 2012–2020 </w:t>
      </w:r>
    </w:p>
    <w:p w14:paraId="516A2880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Associate Professor of English, University of Dubuque, 2010–2012 </w:t>
      </w:r>
    </w:p>
    <w:p w14:paraId="70A086BF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Associate Professor of English (tenured), Malone University, 2006–2009 </w:t>
      </w:r>
    </w:p>
    <w:p w14:paraId="595E3BD4" w14:textId="77777777" w:rsidR="00F73557" w:rsidRPr="006D2574" w:rsidRDefault="005C45E0">
      <w:pPr>
        <w:spacing w:after="229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Assistant Professor of English, Malone University, 1999–2005 </w:t>
      </w:r>
    </w:p>
    <w:p w14:paraId="0F2A2A55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EDUCATION </w:t>
      </w:r>
    </w:p>
    <w:p w14:paraId="5FA6AB16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Ph.D., English, Saint Louis University (1999) </w:t>
      </w:r>
    </w:p>
    <w:p w14:paraId="17FE4B47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M.A.T., University of Iowa (1990) </w:t>
      </w:r>
    </w:p>
    <w:p w14:paraId="119AA5EF" w14:textId="77777777" w:rsidR="00F73557" w:rsidRPr="006D2574" w:rsidRDefault="005C45E0">
      <w:pPr>
        <w:spacing w:after="229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B.A., English, Highest Distinction, Phi Beta Kappa, University of Iowa (1988) </w:t>
      </w:r>
    </w:p>
    <w:p w14:paraId="74DC6BB5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BOOKS </w:t>
      </w:r>
    </w:p>
    <w:p w14:paraId="471CED33" w14:textId="77777777" w:rsidR="00F73557" w:rsidRPr="006D2574" w:rsidRDefault="005C45E0">
      <w:pPr>
        <w:spacing w:after="14" w:line="248" w:lineRule="auto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Heterodox Shakespeare</w:t>
      </w:r>
      <w:r w:rsidRPr="006D2574">
        <w:rPr>
          <w:rFonts w:ascii="Cambria" w:eastAsia="Cambria" w:hAnsi="Cambria" w:cs="Cambria"/>
          <w:sz w:val="24"/>
          <w:lang w:val="en-US"/>
        </w:rPr>
        <w:t xml:space="preserve"> (Rowman and Littlefield, 2017) </w:t>
      </w:r>
    </w:p>
    <w:p w14:paraId="3BC48D7A" w14:textId="77777777" w:rsidR="00F73557" w:rsidRPr="006D2574" w:rsidRDefault="005C45E0">
      <w:pPr>
        <w:spacing w:after="11" w:line="249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Shakespeare, Othello, and Domestic Tragedy</w:t>
      </w:r>
      <w:r w:rsidRPr="006D2574">
        <w:rPr>
          <w:rFonts w:ascii="Cambria" w:eastAsia="Cambria" w:hAnsi="Cambria" w:cs="Cambria"/>
          <w:sz w:val="24"/>
          <w:lang w:val="en-US"/>
        </w:rPr>
        <w:t xml:space="preserve"> (Arden Shakespeare and Continuum, 2011) </w:t>
      </w:r>
    </w:p>
    <w:p w14:paraId="7E7453E3" w14:textId="77777777" w:rsidR="00F73557" w:rsidRPr="006D2574" w:rsidRDefault="005C45E0">
      <w:pPr>
        <w:spacing w:after="11" w:line="249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Shakespearean Resurrection: The Art of Almost Raising the Dead</w:t>
      </w:r>
      <w:r w:rsidRPr="006D2574">
        <w:rPr>
          <w:rFonts w:ascii="Cambria" w:eastAsia="Cambria" w:hAnsi="Cambria" w:cs="Cambria"/>
          <w:sz w:val="24"/>
          <w:lang w:val="en-US"/>
        </w:rPr>
        <w:t xml:space="preserve"> (Duquesne UP, 2009) </w:t>
      </w:r>
    </w:p>
    <w:p w14:paraId="4FC3321C" w14:textId="77777777" w:rsidR="00F73557" w:rsidRPr="006D2574" w:rsidRDefault="005C45E0">
      <w:pPr>
        <w:spacing w:after="226" w:line="248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Fantasy Land: Antirealism in America</w:t>
      </w:r>
      <w:r w:rsidRPr="006D2574">
        <w:rPr>
          <w:rFonts w:ascii="Cambria" w:eastAsia="Cambria" w:hAnsi="Cambria" w:cs="Cambria"/>
          <w:sz w:val="24"/>
          <w:lang w:val="en-US"/>
        </w:rPr>
        <w:t xml:space="preserve"> (with Paul Timothy Jensen, Defiance Press, 2021) </w:t>
      </w:r>
    </w:p>
    <w:p w14:paraId="0E6645C0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BOOK CHAPTERS </w:t>
      </w:r>
    </w:p>
    <w:p w14:paraId="44C4CFD5" w14:textId="77777777" w:rsidR="006D2574" w:rsidRDefault="005C45E0" w:rsidP="00B621F3">
      <w:pPr>
        <w:spacing w:after="14" w:line="248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“Vocation and the Drudgery I Love,” in </w:t>
      </w:r>
      <w:r w:rsidRPr="006D2574">
        <w:rPr>
          <w:rFonts w:ascii="Cambria" w:eastAsia="Cambria" w:hAnsi="Cambria" w:cs="Cambria"/>
          <w:i/>
          <w:sz w:val="24"/>
          <w:lang w:val="en-US"/>
        </w:rPr>
        <w:t>Transforming Leadership Pathways for Humanities Professionals in Higher Education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eds. </w:t>
      </w:r>
      <w:r w:rsidRPr="003C1128">
        <w:rPr>
          <w:rFonts w:ascii="Cambria" w:eastAsia="Cambria" w:hAnsi="Cambria" w:cs="Cambria"/>
          <w:sz w:val="24"/>
          <w:lang w:val="en-US"/>
        </w:rPr>
        <w:t xml:space="preserve">Roze Hentschell and Catherine E. Thomas. </w:t>
      </w:r>
      <w:r w:rsidRPr="006D2574">
        <w:rPr>
          <w:rFonts w:ascii="Cambria" w:eastAsia="Cambria" w:hAnsi="Cambria" w:cs="Cambria"/>
          <w:sz w:val="24"/>
          <w:lang w:val="en-US"/>
        </w:rPr>
        <w:t xml:space="preserve">Purdue University Press, 2023, pp. 241–57. </w:t>
      </w:r>
    </w:p>
    <w:p w14:paraId="55716C3D" w14:textId="47DB57D1" w:rsidR="00F73557" w:rsidRPr="006D2574" w:rsidRDefault="005C45E0" w:rsidP="00B621F3">
      <w:pPr>
        <w:spacing w:after="14" w:line="248" w:lineRule="auto"/>
        <w:ind w:left="360"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“Shakespeare and the Moral Imagination in </w:t>
      </w:r>
      <w:r w:rsidRPr="006D2574">
        <w:rPr>
          <w:rFonts w:ascii="Cambria" w:eastAsia="Cambria" w:hAnsi="Cambria" w:cs="Cambria"/>
          <w:i/>
          <w:sz w:val="24"/>
          <w:lang w:val="en-US"/>
        </w:rPr>
        <w:t>A Midsummer Night’s Dream</w:t>
      </w:r>
      <w:r w:rsidRPr="006D2574">
        <w:rPr>
          <w:rFonts w:ascii="Cambria" w:eastAsia="Cambria" w:hAnsi="Cambria" w:cs="Cambria"/>
          <w:sz w:val="24"/>
          <w:lang w:val="en-US"/>
        </w:rPr>
        <w:t xml:space="preserve">,” in </w:t>
      </w:r>
      <w:r w:rsidRPr="006D2574">
        <w:rPr>
          <w:rFonts w:ascii="Cambria" w:eastAsia="Cambria" w:hAnsi="Cambria" w:cs="Cambria"/>
          <w:i/>
          <w:sz w:val="24"/>
          <w:lang w:val="en-US"/>
        </w:rPr>
        <w:t>Critical Approaches to Literature: A Midsummer Night’s Dream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ed. Nicolas Tredell. Salem Press, 2020, pp. 135–49. </w:t>
      </w:r>
    </w:p>
    <w:p w14:paraId="7B5247C8" w14:textId="77777777" w:rsidR="00F73557" w:rsidRPr="006D2574" w:rsidRDefault="005C45E0" w:rsidP="006D2574">
      <w:pPr>
        <w:pStyle w:val="Heading1"/>
        <w:ind w:left="0" w:firstLine="0"/>
        <w:rPr>
          <w:lang w:val="en-US"/>
        </w:rPr>
      </w:pPr>
      <w:r w:rsidRPr="006D2574">
        <w:rPr>
          <w:lang w:val="en-US"/>
        </w:rPr>
        <w:lastRenderedPageBreak/>
        <w:t xml:space="preserve">REFEREED JOURNAL ARTICLES </w:t>
      </w:r>
    </w:p>
    <w:p w14:paraId="1E98CBE1" w14:textId="5529CFE8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>Benson, Sean (</w:t>
      </w:r>
      <w:r w:rsidR="00B621F3">
        <w:rPr>
          <w:rFonts w:ascii="Cambria" w:eastAsia="Cambria" w:hAnsi="Cambria" w:cs="Cambria"/>
          <w:sz w:val="24"/>
          <w:lang w:val="en-US"/>
        </w:rPr>
        <w:t>p</w:t>
      </w:r>
      <w:r w:rsidRPr="006D2574">
        <w:rPr>
          <w:rFonts w:ascii="Cambria" w:eastAsia="Cambria" w:hAnsi="Cambria" w:cs="Cambria"/>
          <w:sz w:val="24"/>
          <w:lang w:val="en-US"/>
        </w:rPr>
        <w:t xml:space="preserve">rimary </w:t>
      </w:r>
      <w:r w:rsidR="00B621F3">
        <w:rPr>
          <w:rFonts w:ascii="Cambria" w:eastAsia="Cambria" w:hAnsi="Cambria" w:cs="Cambria"/>
          <w:sz w:val="24"/>
          <w:lang w:val="en-US"/>
        </w:rPr>
        <w:t>a</w:t>
      </w:r>
      <w:r w:rsidRPr="006D2574">
        <w:rPr>
          <w:rFonts w:ascii="Cambria" w:eastAsia="Cambria" w:hAnsi="Cambria" w:cs="Cambria"/>
          <w:sz w:val="24"/>
          <w:lang w:val="en-US"/>
        </w:rPr>
        <w:t xml:space="preserve">uthor), and Paul Timothy Jensen. “Stanley Fish, Milton, and the Euthyphro Dilemma.” </w:t>
      </w:r>
      <w:r>
        <w:rPr>
          <w:rFonts w:ascii="Cambria" w:eastAsia="Cambria" w:hAnsi="Cambria" w:cs="Cambria"/>
          <w:i/>
          <w:sz w:val="24"/>
        </w:rPr>
        <w:t>Milton Quarterly</w:t>
      </w:r>
      <w:r>
        <w:rPr>
          <w:rFonts w:ascii="Cambria" w:eastAsia="Cambria" w:hAnsi="Cambria" w:cs="Cambria"/>
          <w:sz w:val="24"/>
        </w:rPr>
        <w:t xml:space="preserve"> 59, no. 1 (March 2025): 1–13. </w:t>
      </w:r>
    </w:p>
    <w:p w14:paraId="66D232E7" w14:textId="77777777" w:rsidR="00F73557" w:rsidRPr="006D2574" w:rsidRDefault="005C45E0">
      <w:pPr>
        <w:numPr>
          <w:ilvl w:val="0"/>
          <w:numId w:val="1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“The </w:t>
      </w:r>
      <w:r w:rsidRPr="00B621F3">
        <w:rPr>
          <w:rFonts w:ascii="Cambria" w:eastAsia="Cambria" w:hAnsi="Cambria" w:cs="Cambria"/>
          <w:i/>
          <w:iCs/>
          <w:sz w:val="24"/>
          <w:lang w:val="en-US"/>
        </w:rPr>
        <w:t>Piètas</w:t>
      </w:r>
      <w:r w:rsidRPr="006D2574">
        <w:rPr>
          <w:rFonts w:ascii="Cambria" w:eastAsia="Cambria" w:hAnsi="Cambria" w:cs="Cambria"/>
          <w:sz w:val="24"/>
          <w:lang w:val="en-US"/>
        </w:rPr>
        <w:t xml:space="preserve"> of Dogberry.” </w:t>
      </w:r>
      <w:r w:rsidRPr="006D2574">
        <w:rPr>
          <w:rFonts w:ascii="Cambria" w:eastAsia="Cambria" w:hAnsi="Cambria" w:cs="Cambria"/>
          <w:i/>
          <w:sz w:val="24"/>
          <w:lang w:val="en-US"/>
        </w:rPr>
        <w:t>Shakespeare Survey</w:t>
      </w:r>
      <w:r w:rsidRPr="006D2574">
        <w:rPr>
          <w:rFonts w:ascii="Cambria" w:eastAsia="Cambria" w:hAnsi="Cambria" w:cs="Cambria"/>
          <w:sz w:val="24"/>
          <w:lang w:val="en-US"/>
        </w:rPr>
        <w:t xml:space="preserve"> 76 (2023): 128–136. </w:t>
      </w:r>
    </w:p>
    <w:p w14:paraId="28F7C2A7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“Salvation, Doom, and Romans 8 in Alan Paton’s </w:t>
      </w:r>
      <w:r w:rsidRPr="006D2574">
        <w:rPr>
          <w:rFonts w:ascii="Cambria" w:eastAsia="Cambria" w:hAnsi="Cambria" w:cs="Cambria"/>
          <w:i/>
          <w:sz w:val="24"/>
          <w:lang w:val="en-US"/>
        </w:rPr>
        <w:t>Too Late the Phalarope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Christianity &amp; Literature</w:t>
      </w:r>
      <w:r>
        <w:rPr>
          <w:rFonts w:ascii="Cambria" w:eastAsia="Cambria" w:hAnsi="Cambria" w:cs="Cambria"/>
          <w:sz w:val="24"/>
        </w:rPr>
        <w:t xml:space="preserve"> 71, no. 1 (2022): 40–54. </w:t>
      </w:r>
    </w:p>
    <w:p w14:paraId="43F34860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“‘Drunk with those that have the fear of God’: Shakespeare on Social Drunkenness.” </w:t>
      </w:r>
      <w:r>
        <w:rPr>
          <w:rFonts w:ascii="Cambria" w:eastAsia="Cambria" w:hAnsi="Cambria" w:cs="Cambria"/>
          <w:i/>
          <w:sz w:val="24"/>
        </w:rPr>
        <w:t>Renascence</w:t>
      </w:r>
      <w:r>
        <w:rPr>
          <w:rFonts w:ascii="Cambria" w:eastAsia="Cambria" w:hAnsi="Cambria" w:cs="Cambria"/>
          <w:sz w:val="24"/>
        </w:rPr>
        <w:t xml:space="preserve"> 72, no. 3 (Summer 2020): 147–162. </w:t>
      </w:r>
    </w:p>
    <w:p w14:paraId="672C5E31" w14:textId="493F18E8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“The Persecution of Jaelene Hinkle.” </w:t>
      </w:r>
      <w:r>
        <w:rPr>
          <w:rFonts w:ascii="Cambria" w:eastAsia="Cambria" w:hAnsi="Cambria" w:cs="Cambria"/>
          <w:i/>
          <w:sz w:val="24"/>
        </w:rPr>
        <w:t>Character and Discomfort</w:t>
      </w:r>
      <w:r>
        <w:rPr>
          <w:rFonts w:ascii="Cambria" w:eastAsia="Cambria" w:hAnsi="Cambria" w:cs="Cambria"/>
          <w:sz w:val="24"/>
        </w:rPr>
        <w:t xml:space="preserve"> 5 (2019): 46–63. </w:t>
      </w:r>
    </w:p>
    <w:p w14:paraId="2C267D68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“‘Like monsters of the deep’: Transworld depravity and </w:t>
      </w:r>
      <w:r w:rsidRPr="006D2574">
        <w:rPr>
          <w:rFonts w:ascii="Cambria" w:eastAsia="Cambria" w:hAnsi="Cambria" w:cs="Cambria"/>
          <w:i/>
          <w:sz w:val="24"/>
          <w:lang w:val="en-US"/>
        </w:rPr>
        <w:t>King Lear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Philosophy and Literature</w:t>
      </w:r>
      <w:r>
        <w:rPr>
          <w:rFonts w:ascii="Cambria" w:eastAsia="Cambria" w:hAnsi="Cambria" w:cs="Cambria"/>
          <w:sz w:val="24"/>
        </w:rPr>
        <w:t xml:space="preserve"> 37, no. 2 (October 2013): 314–329. </w:t>
      </w:r>
    </w:p>
    <w:p w14:paraId="5BA5BF12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“Augustinian evil and moral good in </w:t>
      </w:r>
      <w:r w:rsidRPr="006D2574">
        <w:rPr>
          <w:rFonts w:ascii="Cambria" w:eastAsia="Cambria" w:hAnsi="Cambria" w:cs="Cambria"/>
          <w:i/>
          <w:sz w:val="24"/>
          <w:lang w:val="en-US"/>
        </w:rPr>
        <w:t>Lolita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Renascence</w:t>
      </w:r>
      <w:r>
        <w:rPr>
          <w:rFonts w:ascii="Cambria" w:eastAsia="Cambria" w:hAnsi="Cambria" w:cs="Cambria"/>
          <w:sz w:val="24"/>
        </w:rPr>
        <w:t xml:space="preserve"> 64, no. 4 (Summer 2012): 353–367. </w:t>
      </w:r>
    </w:p>
    <w:p w14:paraId="009FE98A" w14:textId="3001A971" w:rsidR="00F73557" w:rsidRPr="006D2574" w:rsidRDefault="005C45E0">
      <w:pPr>
        <w:tabs>
          <w:tab w:val="center" w:pos="1141"/>
          <w:tab w:val="center" w:pos="4603"/>
        </w:tabs>
        <w:spacing w:after="11" w:line="249" w:lineRule="auto"/>
        <w:rPr>
          <w:lang w:val="en-US"/>
        </w:rPr>
      </w:pPr>
      <w:r w:rsidRPr="006D2574">
        <w:rPr>
          <w:lang w:val="en-US"/>
        </w:rPr>
        <w:tab/>
      </w:r>
      <w:r w:rsidRPr="006D2574">
        <w:rPr>
          <w:rFonts w:ascii="Courier New" w:eastAsia="Courier New" w:hAnsi="Courier New" w:cs="Courier New"/>
          <w:sz w:val="20"/>
          <w:lang w:val="en-US"/>
        </w:rPr>
        <w:t>o</w:t>
      </w:r>
      <w:r w:rsidRPr="006D2574">
        <w:rPr>
          <w:rFonts w:ascii="Arial" w:eastAsia="Arial" w:hAnsi="Arial" w:cs="Arial"/>
          <w:sz w:val="20"/>
          <w:lang w:val="en-US"/>
        </w:rPr>
        <w:t xml:space="preserve"> </w:t>
      </w:r>
      <w:r w:rsidRPr="006D2574">
        <w:rPr>
          <w:rFonts w:ascii="Arial" w:eastAsia="Arial" w:hAnsi="Arial" w:cs="Arial"/>
          <w:sz w:val="20"/>
          <w:lang w:val="en-US"/>
        </w:rPr>
        <w:tab/>
      </w:r>
      <w:r w:rsidRPr="006D2574">
        <w:rPr>
          <w:rFonts w:ascii="Cambria" w:eastAsia="Cambria" w:hAnsi="Cambria" w:cs="Cambria"/>
          <w:i/>
          <w:sz w:val="24"/>
          <w:lang w:val="en-US"/>
        </w:rPr>
        <w:t>Recipient of the Joseph M. Schwartz Memorial Essay Prize</w:t>
      </w:r>
      <w:r w:rsidR="003C1128">
        <w:rPr>
          <w:rFonts w:ascii="Cambria" w:eastAsia="Cambria" w:hAnsi="Cambria" w:cs="Cambria"/>
          <w:i/>
          <w:sz w:val="24"/>
          <w:lang w:val="en-US"/>
        </w:rPr>
        <w:t>, 2012-2014</w:t>
      </w:r>
      <w:r w:rsidRPr="006D2574">
        <w:rPr>
          <w:rFonts w:ascii="Cambria" w:eastAsia="Cambria" w:hAnsi="Cambria" w:cs="Cambria"/>
          <w:sz w:val="24"/>
          <w:lang w:val="en-US"/>
        </w:rPr>
        <w:t xml:space="preserve"> </w:t>
      </w:r>
    </w:p>
    <w:p w14:paraId="11CEF800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“Miraculous murders: </w:t>
      </w:r>
      <w:r w:rsidRPr="006D2574">
        <w:rPr>
          <w:rFonts w:ascii="Cambria" w:eastAsia="Cambria" w:hAnsi="Cambria" w:cs="Cambria"/>
          <w:i/>
          <w:sz w:val="24"/>
          <w:lang w:val="en-US"/>
        </w:rPr>
        <w:t>Othello</w:t>
      </w:r>
      <w:r w:rsidRPr="006D2574">
        <w:rPr>
          <w:rFonts w:ascii="Cambria" w:eastAsia="Cambria" w:hAnsi="Cambria" w:cs="Cambria"/>
          <w:sz w:val="24"/>
          <w:lang w:val="en-US"/>
        </w:rPr>
        <w:t xml:space="preserve"> and domestic tragedy.” </w:t>
      </w:r>
      <w:r>
        <w:rPr>
          <w:rFonts w:ascii="Cambria" w:eastAsia="Cambria" w:hAnsi="Cambria" w:cs="Cambria"/>
          <w:i/>
          <w:sz w:val="24"/>
        </w:rPr>
        <w:t>Allegorica</w:t>
      </w:r>
      <w:r>
        <w:rPr>
          <w:rFonts w:ascii="Cambria" w:eastAsia="Cambria" w:hAnsi="Cambria" w:cs="Cambria"/>
          <w:sz w:val="24"/>
        </w:rPr>
        <w:t xml:space="preserve"> 28 (2012): 83–96. </w:t>
      </w:r>
    </w:p>
    <w:p w14:paraId="4C0CD990" w14:textId="77777777" w:rsidR="00F73557" w:rsidRPr="006D2574" w:rsidRDefault="005C45E0">
      <w:pPr>
        <w:numPr>
          <w:ilvl w:val="0"/>
          <w:numId w:val="1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“‘Perverse Fantasies’?: Rehabilitating Malvolio’s Reading.” </w:t>
      </w:r>
      <w:r w:rsidRPr="006D2574">
        <w:rPr>
          <w:rFonts w:ascii="Cambria" w:eastAsia="Cambria" w:hAnsi="Cambria" w:cs="Cambria"/>
          <w:i/>
          <w:sz w:val="24"/>
          <w:lang w:val="en-US"/>
        </w:rPr>
        <w:t>Papers on Language and Literature</w:t>
      </w:r>
      <w:r w:rsidRPr="006D2574">
        <w:rPr>
          <w:rFonts w:ascii="Cambria" w:eastAsia="Cambria" w:hAnsi="Cambria" w:cs="Cambria"/>
          <w:sz w:val="24"/>
          <w:lang w:val="en-US"/>
        </w:rPr>
        <w:t xml:space="preserve"> 45, no. 3 (Summer 2009): 261–286. </w:t>
      </w:r>
    </w:p>
    <w:p w14:paraId="24034C2F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“The Resurrection of the Dead in </w:t>
      </w:r>
      <w:r w:rsidRPr="006D2574">
        <w:rPr>
          <w:rFonts w:ascii="Cambria" w:eastAsia="Cambria" w:hAnsi="Cambria" w:cs="Cambria"/>
          <w:i/>
          <w:sz w:val="24"/>
          <w:lang w:val="en-US"/>
        </w:rPr>
        <w:t>The Winter’s Tale</w:t>
      </w:r>
      <w:r w:rsidRPr="006D2574">
        <w:rPr>
          <w:rFonts w:ascii="Cambria" w:eastAsia="Cambria" w:hAnsi="Cambria" w:cs="Cambria"/>
          <w:sz w:val="24"/>
          <w:lang w:val="en-US"/>
        </w:rPr>
        <w:t xml:space="preserve"> and </w:t>
      </w:r>
      <w:r w:rsidRPr="006D2574">
        <w:rPr>
          <w:rFonts w:ascii="Cambria" w:eastAsia="Cambria" w:hAnsi="Cambria" w:cs="Cambria"/>
          <w:i/>
          <w:sz w:val="24"/>
          <w:lang w:val="en-US"/>
        </w:rPr>
        <w:t>The Tempest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Renascence</w:t>
      </w:r>
      <w:r>
        <w:rPr>
          <w:rFonts w:ascii="Cambria" w:eastAsia="Cambria" w:hAnsi="Cambria" w:cs="Cambria"/>
          <w:sz w:val="24"/>
        </w:rPr>
        <w:t xml:space="preserve"> 61, no. 1 (Fall 2008): 2–24. </w:t>
      </w:r>
    </w:p>
    <w:p w14:paraId="2D8E6138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“Materialist Criticism and Cordelia’s Quasi-Resurrection in </w:t>
      </w:r>
      <w:r w:rsidRPr="006D2574">
        <w:rPr>
          <w:rFonts w:ascii="Cambria" w:eastAsia="Cambria" w:hAnsi="Cambria" w:cs="Cambria"/>
          <w:i/>
          <w:sz w:val="24"/>
          <w:lang w:val="en-US"/>
        </w:rPr>
        <w:t>King Lear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Religion and the Arts</w:t>
      </w:r>
      <w:r>
        <w:rPr>
          <w:rFonts w:ascii="Cambria" w:eastAsia="Cambria" w:hAnsi="Cambria" w:cs="Cambria"/>
          <w:sz w:val="24"/>
        </w:rPr>
        <w:t xml:space="preserve"> 11, no. 3-4 (2007): 436–453. </w:t>
      </w:r>
    </w:p>
    <w:p w14:paraId="4A347962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“‘If I do prove her haggard’: Shakespeare’s Application of Hawking Tropes to Marriage.” </w:t>
      </w:r>
      <w:r>
        <w:rPr>
          <w:rFonts w:ascii="Cambria" w:eastAsia="Cambria" w:hAnsi="Cambria" w:cs="Cambria"/>
          <w:i/>
          <w:sz w:val="24"/>
        </w:rPr>
        <w:t>Studies in Philology</w:t>
      </w:r>
      <w:r>
        <w:rPr>
          <w:rFonts w:ascii="Cambria" w:eastAsia="Cambria" w:hAnsi="Cambria" w:cs="Cambria"/>
          <w:sz w:val="24"/>
        </w:rPr>
        <w:t xml:space="preserve"> 103, no. 2 (2006): 186–207. </w:t>
      </w:r>
    </w:p>
    <w:p w14:paraId="5A218ED9" w14:textId="77777777" w:rsidR="00F73557" w:rsidRPr="006D2574" w:rsidRDefault="005C45E0">
      <w:pPr>
        <w:numPr>
          <w:ilvl w:val="0"/>
          <w:numId w:val="1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“Short Shrift?: Religion and Materialist Criticism.” </w:t>
      </w:r>
      <w:r w:rsidRPr="006D2574">
        <w:rPr>
          <w:rFonts w:ascii="Cambria" w:eastAsia="Cambria" w:hAnsi="Cambria" w:cs="Cambria"/>
          <w:i/>
          <w:sz w:val="24"/>
          <w:lang w:val="en-US"/>
        </w:rPr>
        <w:t>Literature Compass</w:t>
      </w:r>
      <w:r w:rsidRPr="006D2574">
        <w:rPr>
          <w:rFonts w:ascii="Cambria" w:eastAsia="Cambria" w:hAnsi="Cambria" w:cs="Cambria"/>
          <w:sz w:val="24"/>
          <w:lang w:val="en-US"/>
        </w:rPr>
        <w:t xml:space="preserve"> 2, no. 1 (2005). Blackwell Publishing. </w:t>
      </w:r>
    </w:p>
    <w:p w14:paraId="54720A66" w14:textId="77777777" w:rsidR="00F73557" w:rsidRPr="006D2574" w:rsidRDefault="005C45E0">
      <w:pPr>
        <w:numPr>
          <w:ilvl w:val="0"/>
          <w:numId w:val="1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“Material Shakespeare.” </w:t>
      </w:r>
      <w:r w:rsidRPr="006D2574">
        <w:rPr>
          <w:rFonts w:ascii="Cambria" w:eastAsia="Cambria" w:hAnsi="Cambria" w:cs="Cambria"/>
          <w:i/>
          <w:sz w:val="24"/>
          <w:lang w:val="en-US"/>
        </w:rPr>
        <w:t>Academic Questions</w:t>
      </w:r>
      <w:r w:rsidRPr="006D2574">
        <w:rPr>
          <w:rFonts w:ascii="Cambria" w:eastAsia="Cambria" w:hAnsi="Cambria" w:cs="Cambria"/>
          <w:sz w:val="24"/>
          <w:lang w:val="en-US"/>
        </w:rPr>
        <w:t xml:space="preserve"> 15, no. 3 (Fall 2002): 32–45. </w:t>
      </w:r>
    </w:p>
    <w:p w14:paraId="3605D6A7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“Reckoning and Regeneration: Billy Bob Thornton’s Scourge of God and Holy Fool.” </w:t>
      </w:r>
      <w:r>
        <w:rPr>
          <w:rFonts w:ascii="Cambria" w:eastAsia="Cambria" w:hAnsi="Cambria" w:cs="Cambria"/>
          <w:i/>
          <w:sz w:val="24"/>
        </w:rPr>
        <w:t>Religion and the Arts</w:t>
      </w:r>
      <w:r>
        <w:rPr>
          <w:rFonts w:ascii="Cambria" w:eastAsia="Cambria" w:hAnsi="Cambria" w:cs="Cambria"/>
          <w:sz w:val="24"/>
        </w:rPr>
        <w:t xml:space="preserve"> 3, no. 2 (1999): 180–194. </w:t>
      </w:r>
    </w:p>
    <w:p w14:paraId="19089837" w14:textId="77777777" w:rsidR="00F73557" w:rsidRDefault="005C45E0">
      <w:pPr>
        <w:numPr>
          <w:ilvl w:val="0"/>
          <w:numId w:val="1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“‘Even to the Gates of Rome’: Grotesque Bodies and Fragmented Histories in </w:t>
      </w:r>
      <w:r w:rsidRPr="006D2574">
        <w:rPr>
          <w:rFonts w:ascii="Cambria" w:eastAsia="Cambria" w:hAnsi="Cambria" w:cs="Cambria"/>
          <w:i/>
          <w:sz w:val="24"/>
          <w:lang w:val="en-US"/>
        </w:rPr>
        <w:t>Coriolanus</w:t>
      </w:r>
      <w:r w:rsidRPr="006D2574">
        <w:rPr>
          <w:rFonts w:ascii="Cambria" w:eastAsia="Cambria" w:hAnsi="Cambria" w:cs="Cambria"/>
          <w:sz w:val="24"/>
          <w:lang w:val="en-US"/>
        </w:rPr>
        <w:t xml:space="preserve">.” </w:t>
      </w:r>
      <w:r>
        <w:rPr>
          <w:rFonts w:ascii="Cambria" w:eastAsia="Cambria" w:hAnsi="Cambria" w:cs="Cambria"/>
          <w:i/>
          <w:sz w:val="24"/>
        </w:rPr>
        <w:t>Comitatus: A Journal of Medieval and Renaissance Studies</w:t>
      </w:r>
      <w:r>
        <w:rPr>
          <w:rFonts w:ascii="Cambria" w:eastAsia="Cambria" w:hAnsi="Cambria" w:cs="Cambria"/>
          <w:sz w:val="24"/>
        </w:rPr>
        <w:t xml:space="preserve"> 30 (1999): 95–112. </w:t>
      </w:r>
    </w:p>
    <w:p w14:paraId="27C1D32B" w14:textId="462B0BA0" w:rsidR="006D2574" w:rsidRPr="003C1128" w:rsidRDefault="005C45E0" w:rsidP="003C1128">
      <w:pPr>
        <w:numPr>
          <w:ilvl w:val="0"/>
          <w:numId w:val="1"/>
        </w:numPr>
        <w:spacing w:after="152" w:line="278" w:lineRule="auto"/>
        <w:ind w:hanging="360"/>
        <w:rPr>
          <w:rFonts w:ascii="Cambria" w:eastAsia="Cambria" w:hAnsi="Cambria" w:cs="Cambria"/>
          <w:b/>
          <w:color w:val="365F91"/>
          <w:sz w:val="24"/>
        </w:rPr>
      </w:pPr>
      <w:r w:rsidRPr="003C1128">
        <w:rPr>
          <w:rFonts w:ascii="Cambria" w:eastAsia="Cambria" w:hAnsi="Cambria" w:cs="Cambria"/>
          <w:sz w:val="24"/>
          <w:lang w:val="en-US"/>
        </w:rPr>
        <w:t xml:space="preserve">“The Abrahamic Mythopoeia of Sutpen’s Design: ‘Notrespectability’ in Search of a Dynasty.” </w:t>
      </w:r>
      <w:r w:rsidRPr="003C1128">
        <w:rPr>
          <w:rFonts w:ascii="Cambria" w:eastAsia="Cambria" w:hAnsi="Cambria" w:cs="Cambria"/>
          <w:i/>
          <w:sz w:val="24"/>
        </w:rPr>
        <w:t>Mississippi Quarterly</w:t>
      </w:r>
      <w:r w:rsidRPr="003C1128">
        <w:rPr>
          <w:rFonts w:ascii="Cambria" w:eastAsia="Cambria" w:hAnsi="Cambria" w:cs="Cambria"/>
          <w:sz w:val="24"/>
        </w:rPr>
        <w:t xml:space="preserve"> 50 (Summer 1997): 451–464. </w:t>
      </w:r>
      <w:r w:rsidR="006D2574" w:rsidRPr="003C1128">
        <w:rPr>
          <w:rFonts w:ascii="Cambria" w:eastAsia="Cambria" w:hAnsi="Cambria" w:cs="Cambria"/>
          <w:b/>
          <w:color w:val="365F91"/>
          <w:sz w:val="24"/>
        </w:rPr>
        <w:br w:type="page"/>
      </w:r>
    </w:p>
    <w:p w14:paraId="78823C20" w14:textId="77558AFC" w:rsidR="00F73557" w:rsidRDefault="005C45E0" w:rsidP="003C1128">
      <w:pPr>
        <w:pStyle w:val="Heading1"/>
      </w:pPr>
      <w:r>
        <w:lastRenderedPageBreak/>
        <w:t xml:space="preserve">SHORT FICTION </w:t>
      </w:r>
    </w:p>
    <w:p w14:paraId="3749932F" w14:textId="3FA64AF1" w:rsidR="00F73557" w:rsidRDefault="005C45E0" w:rsidP="003C1128">
      <w:pPr>
        <w:spacing w:after="14" w:line="248" w:lineRule="auto"/>
        <w:ind w:left="10" w:firstLine="698"/>
        <w:rPr>
          <w:rFonts w:ascii="Cambria" w:eastAsia="Cambria" w:hAnsi="Cambria" w:cs="Cambria"/>
          <w:sz w:val="24"/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“Messi Perfection,” </w:t>
      </w:r>
      <w:r w:rsidRPr="006D2574">
        <w:rPr>
          <w:rFonts w:ascii="Cambria" w:eastAsia="Cambria" w:hAnsi="Cambria" w:cs="Cambria"/>
          <w:i/>
          <w:sz w:val="24"/>
          <w:lang w:val="en-US"/>
        </w:rPr>
        <w:t>Philosophy and Literature</w:t>
      </w:r>
      <w:r w:rsidRPr="006D2574">
        <w:rPr>
          <w:rFonts w:ascii="Cambria" w:eastAsia="Cambria" w:hAnsi="Cambria" w:cs="Cambria"/>
          <w:sz w:val="24"/>
          <w:lang w:val="en-US"/>
        </w:rPr>
        <w:t xml:space="preserve"> (</w:t>
      </w:r>
      <w:proofErr w:type="gramStart"/>
      <w:r w:rsidRPr="006D2574">
        <w:rPr>
          <w:rFonts w:ascii="Cambria" w:eastAsia="Cambria" w:hAnsi="Cambria" w:cs="Cambria"/>
          <w:sz w:val="24"/>
          <w:lang w:val="en-US"/>
        </w:rPr>
        <w:t>April,</w:t>
      </w:r>
      <w:proofErr w:type="gramEnd"/>
      <w:r w:rsidRPr="006D2574">
        <w:rPr>
          <w:rFonts w:ascii="Cambria" w:eastAsia="Cambria" w:hAnsi="Cambria" w:cs="Cambria"/>
          <w:sz w:val="24"/>
          <w:lang w:val="en-US"/>
        </w:rPr>
        <w:t xml:space="preserve"> 2026). Short story.</w:t>
      </w:r>
    </w:p>
    <w:p w14:paraId="35B03844" w14:textId="77777777" w:rsidR="006D2574" w:rsidRPr="006D2574" w:rsidRDefault="006D2574">
      <w:pPr>
        <w:spacing w:after="14" w:line="248" w:lineRule="auto"/>
        <w:ind w:left="10" w:hanging="10"/>
        <w:rPr>
          <w:lang w:val="en-US"/>
        </w:rPr>
      </w:pPr>
    </w:p>
    <w:p w14:paraId="1CA039C8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WORK UNDER REVIEW </w:t>
      </w:r>
    </w:p>
    <w:p w14:paraId="49D580FA" w14:textId="77777777" w:rsidR="00F73557" w:rsidRPr="006D2574" w:rsidRDefault="005C45E0" w:rsidP="003C1128">
      <w:pPr>
        <w:spacing w:after="14" w:line="248" w:lineRule="auto"/>
        <w:ind w:left="10" w:firstLine="698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“‘O God, that I were a man!’: Shakespeare and Sexed Kinds” </w:t>
      </w:r>
    </w:p>
    <w:p w14:paraId="1EC1D010" w14:textId="77777777" w:rsidR="00F73557" w:rsidRPr="006D2574" w:rsidRDefault="005C45E0" w:rsidP="003C1128">
      <w:pPr>
        <w:spacing w:after="229" w:line="248" w:lineRule="auto"/>
        <w:ind w:firstLine="708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“Fools for Christ: Shakespeare’s Erasmian Hierarchy of Folly” </w:t>
      </w:r>
    </w:p>
    <w:p w14:paraId="0C57B61B" w14:textId="77777777" w:rsidR="00F73557" w:rsidRDefault="005C45E0">
      <w:pPr>
        <w:pStyle w:val="Heading1"/>
        <w:ind w:left="-5"/>
      </w:pPr>
      <w:r>
        <w:t xml:space="preserve">SELECTED REVIEWS </w:t>
      </w:r>
    </w:p>
    <w:p w14:paraId="1BF1D771" w14:textId="77777777" w:rsidR="00F73557" w:rsidRDefault="005C45E0">
      <w:pPr>
        <w:numPr>
          <w:ilvl w:val="0"/>
          <w:numId w:val="2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i/>
          <w:sz w:val="24"/>
          <w:lang w:val="en-US"/>
        </w:rPr>
        <w:t>Shakespeare and the Elizabethan Reformation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by Dennis Taylor (Lexington Books, 2022). </w:t>
      </w:r>
      <w:r>
        <w:rPr>
          <w:rFonts w:ascii="Cambria" w:eastAsia="Cambria" w:hAnsi="Cambria" w:cs="Cambria"/>
          <w:i/>
          <w:sz w:val="24"/>
        </w:rPr>
        <w:t>The Ben Jonson Journal</w:t>
      </w:r>
      <w:r>
        <w:rPr>
          <w:rFonts w:ascii="Cambria" w:eastAsia="Cambria" w:hAnsi="Cambria" w:cs="Cambria"/>
          <w:sz w:val="24"/>
        </w:rPr>
        <w:t xml:space="preserve"> 31, no. 2 (2024): 202–208. </w:t>
      </w:r>
    </w:p>
    <w:p w14:paraId="27E2D548" w14:textId="164DF313" w:rsidR="00F73557" w:rsidRDefault="005C45E0">
      <w:pPr>
        <w:numPr>
          <w:ilvl w:val="0"/>
          <w:numId w:val="2"/>
        </w:numPr>
        <w:spacing w:after="11" w:line="249" w:lineRule="auto"/>
        <w:ind w:hanging="360"/>
      </w:pPr>
      <w:r w:rsidRPr="006D2574">
        <w:rPr>
          <w:rFonts w:ascii="Cambria" w:eastAsia="Cambria" w:hAnsi="Cambria" w:cs="Cambria"/>
          <w:i/>
          <w:sz w:val="24"/>
          <w:lang w:val="en-US"/>
        </w:rPr>
        <w:t>The Theatre of Death: Rituals of Justice from the English Civil War to the Restoration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by P. J. Klemp (University of Delaware Press, 2016). </w:t>
      </w:r>
      <w:r>
        <w:rPr>
          <w:rFonts w:ascii="Cambria" w:eastAsia="Cambria" w:hAnsi="Cambria" w:cs="Cambria"/>
          <w:i/>
          <w:sz w:val="24"/>
        </w:rPr>
        <w:t>Seventeenth</w:t>
      </w:r>
      <w:r w:rsidR="003C1128">
        <w:rPr>
          <w:rFonts w:ascii="Cambria" w:eastAsia="Cambria" w:hAnsi="Cambria" w:cs="Cambria"/>
          <w:i/>
          <w:sz w:val="24"/>
        </w:rPr>
        <w:t>-</w:t>
      </w:r>
      <w:r>
        <w:rPr>
          <w:rFonts w:ascii="Cambria" w:eastAsia="Cambria" w:hAnsi="Cambria" w:cs="Cambria"/>
          <w:i/>
          <w:sz w:val="24"/>
        </w:rPr>
        <w:t>Century News</w:t>
      </w:r>
      <w:r>
        <w:rPr>
          <w:rFonts w:ascii="Cambria" w:eastAsia="Cambria" w:hAnsi="Cambria" w:cs="Cambria"/>
          <w:sz w:val="24"/>
        </w:rPr>
        <w:t xml:space="preserve"> 77, no. 3-4 (2019): 175–180. </w:t>
      </w:r>
    </w:p>
    <w:p w14:paraId="441CECB8" w14:textId="77777777" w:rsidR="00F73557" w:rsidRDefault="005C45E0">
      <w:pPr>
        <w:numPr>
          <w:ilvl w:val="0"/>
          <w:numId w:val="2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i/>
          <w:sz w:val="24"/>
          <w:lang w:val="en-US"/>
        </w:rPr>
        <w:t>Reading Shakespeare’s Mind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by Steve Sohmer (Manchester University Press, 2017). </w:t>
      </w:r>
      <w:r>
        <w:rPr>
          <w:rFonts w:ascii="Cambria" w:eastAsia="Cambria" w:hAnsi="Cambria" w:cs="Cambria"/>
          <w:i/>
          <w:sz w:val="24"/>
        </w:rPr>
        <w:t>Cercles: Revue pluridisciplinaire du monde anglophone</w:t>
      </w:r>
      <w:r>
        <w:rPr>
          <w:rFonts w:ascii="Cambria" w:eastAsia="Cambria" w:hAnsi="Cambria" w:cs="Cambria"/>
          <w:sz w:val="24"/>
        </w:rPr>
        <w:t xml:space="preserve"> (2017). </w:t>
      </w:r>
    </w:p>
    <w:p w14:paraId="24B22636" w14:textId="77777777" w:rsidR="00F73557" w:rsidRDefault="005C45E0">
      <w:pPr>
        <w:numPr>
          <w:ilvl w:val="0"/>
          <w:numId w:val="2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i/>
          <w:sz w:val="24"/>
          <w:lang w:val="en-US"/>
        </w:rPr>
        <w:t>Wonder in Shakespeare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by Adam Max Cohen (Palgrave, 2012). </w:t>
      </w:r>
      <w:r>
        <w:rPr>
          <w:rFonts w:ascii="Cambria" w:eastAsia="Cambria" w:hAnsi="Cambria" w:cs="Cambria"/>
          <w:i/>
          <w:sz w:val="24"/>
        </w:rPr>
        <w:t>Shakespeare Quarterly</w:t>
      </w:r>
      <w:r>
        <w:rPr>
          <w:rFonts w:ascii="Cambria" w:eastAsia="Cambria" w:hAnsi="Cambria" w:cs="Cambria"/>
          <w:sz w:val="24"/>
        </w:rPr>
        <w:t xml:space="preserve"> 63, no. 3 (Fall 2012): 458–461. </w:t>
      </w:r>
    </w:p>
    <w:p w14:paraId="6170B783" w14:textId="77777777" w:rsidR="00F73557" w:rsidRPr="006D2574" w:rsidRDefault="005C45E0">
      <w:pPr>
        <w:numPr>
          <w:ilvl w:val="0"/>
          <w:numId w:val="2"/>
        </w:numPr>
        <w:spacing w:after="11" w:line="249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Twelfth Night: New Critical Essays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ed. James Schiffer (Routledge, 2011). </w:t>
      </w:r>
      <w:r w:rsidRPr="006D2574">
        <w:rPr>
          <w:rFonts w:ascii="Cambria" w:eastAsia="Cambria" w:hAnsi="Cambria" w:cs="Cambria"/>
          <w:i/>
          <w:sz w:val="24"/>
          <w:lang w:val="en-US"/>
        </w:rPr>
        <w:t>The South Atlantic Review</w:t>
      </w:r>
      <w:r w:rsidRPr="006D2574">
        <w:rPr>
          <w:rFonts w:ascii="Cambria" w:eastAsia="Cambria" w:hAnsi="Cambria" w:cs="Cambria"/>
          <w:sz w:val="24"/>
          <w:lang w:val="en-US"/>
        </w:rPr>
        <w:t xml:space="preserve">. </w:t>
      </w:r>
    </w:p>
    <w:p w14:paraId="3C3D0AE3" w14:textId="77777777" w:rsidR="00F73557" w:rsidRDefault="005C45E0">
      <w:pPr>
        <w:numPr>
          <w:ilvl w:val="0"/>
          <w:numId w:val="2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i/>
          <w:sz w:val="24"/>
          <w:lang w:val="en-US"/>
        </w:rPr>
        <w:t>Incest and Agency in Elizabeth’s England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by Maureen Quilligan (University of Pennsylvania Press, 2005). </w:t>
      </w:r>
      <w:r>
        <w:rPr>
          <w:rFonts w:ascii="Cambria" w:eastAsia="Cambria" w:hAnsi="Cambria" w:cs="Cambria"/>
          <w:i/>
          <w:sz w:val="24"/>
        </w:rPr>
        <w:t>Discoveries</w:t>
      </w:r>
      <w:r>
        <w:rPr>
          <w:rFonts w:ascii="Cambria" w:eastAsia="Cambria" w:hAnsi="Cambria" w:cs="Cambria"/>
          <w:sz w:val="24"/>
        </w:rPr>
        <w:t xml:space="preserve"> 24, no. 2 (Fall 2007). </w:t>
      </w:r>
    </w:p>
    <w:p w14:paraId="0CD76855" w14:textId="77777777" w:rsidR="00F73557" w:rsidRPr="006D2574" w:rsidRDefault="005C45E0">
      <w:pPr>
        <w:numPr>
          <w:ilvl w:val="0"/>
          <w:numId w:val="2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>Spiritual Shakespeares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ed. Ewan Fernie (Routledge, 2005). </w:t>
      </w:r>
      <w:r w:rsidRPr="006D2574">
        <w:rPr>
          <w:rFonts w:ascii="Cambria" w:eastAsia="Cambria" w:hAnsi="Cambria" w:cs="Cambria"/>
          <w:i/>
          <w:sz w:val="24"/>
          <w:lang w:val="en-US"/>
        </w:rPr>
        <w:t>The Shakespeare Newsletter</w:t>
      </w:r>
      <w:r w:rsidRPr="006D2574">
        <w:rPr>
          <w:rFonts w:ascii="Cambria" w:eastAsia="Cambria" w:hAnsi="Cambria" w:cs="Cambria"/>
          <w:sz w:val="24"/>
          <w:lang w:val="en-US"/>
        </w:rPr>
        <w:t xml:space="preserve"> 56, no. 1 (Spring/Summer 2006): 29, 34. </w:t>
      </w:r>
    </w:p>
    <w:p w14:paraId="3ECA2B64" w14:textId="77777777" w:rsidR="00F73557" w:rsidRPr="006D2574" w:rsidRDefault="005C45E0">
      <w:pPr>
        <w:spacing w:after="136"/>
        <w:rPr>
          <w:lang w:val="en-US"/>
        </w:rPr>
      </w:pPr>
      <w:r w:rsidRPr="006D2574">
        <w:rPr>
          <w:rFonts w:ascii="Cambria" w:eastAsia="Cambria" w:hAnsi="Cambria" w:cs="Cambria"/>
          <w:i/>
          <w:sz w:val="24"/>
          <w:lang w:val="en-US"/>
        </w:rPr>
        <w:t xml:space="preserve"> </w:t>
      </w:r>
    </w:p>
    <w:p w14:paraId="6CEF831A" w14:textId="77777777" w:rsidR="00F73557" w:rsidRDefault="005C45E0">
      <w:pPr>
        <w:pStyle w:val="Heading1"/>
        <w:ind w:left="-5"/>
      </w:pPr>
      <w:r>
        <w:t xml:space="preserve">SELECTED PRESENTATIONS  </w:t>
      </w:r>
    </w:p>
    <w:p w14:paraId="3B856C3D" w14:textId="77777777" w:rsidR="00F73557" w:rsidRPr="006D2574" w:rsidRDefault="005C45E0">
      <w:pPr>
        <w:numPr>
          <w:ilvl w:val="0"/>
          <w:numId w:val="3"/>
        </w:numPr>
        <w:spacing w:after="11" w:line="249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“Dogberry at 400.” Invited Lecture for </w:t>
      </w:r>
      <w:r w:rsidRPr="006D2574">
        <w:rPr>
          <w:rFonts w:ascii="Cambria" w:eastAsia="Cambria" w:hAnsi="Cambria" w:cs="Cambria"/>
          <w:i/>
          <w:sz w:val="24"/>
          <w:lang w:val="en-US"/>
        </w:rPr>
        <w:t>Shakespeare 400: Celebrating Four Hundred Years of Shakespeare in Print</w:t>
      </w:r>
      <w:r w:rsidRPr="006D2574">
        <w:rPr>
          <w:rFonts w:ascii="Cambria" w:eastAsia="Cambria" w:hAnsi="Cambria" w:cs="Cambria"/>
          <w:sz w:val="24"/>
          <w:lang w:val="en-US"/>
        </w:rPr>
        <w:t xml:space="preserve">, Baylor University, November 2023. </w:t>
      </w:r>
    </w:p>
    <w:p w14:paraId="08963A4D" w14:textId="77777777" w:rsidR="00F73557" w:rsidRPr="006D2574" w:rsidRDefault="005C45E0">
      <w:pPr>
        <w:numPr>
          <w:ilvl w:val="0"/>
          <w:numId w:val="3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>“</w:t>
      </w:r>
      <w:r w:rsidRPr="006D2574">
        <w:rPr>
          <w:rFonts w:ascii="Cambria" w:eastAsia="Cambria" w:hAnsi="Cambria" w:cs="Cambria"/>
          <w:i/>
          <w:sz w:val="24"/>
          <w:lang w:val="en-US"/>
        </w:rPr>
        <w:t>Samson Agonistes</w:t>
      </w:r>
      <w:r w:rsidRPr="006D2574">
        <w:rPr>
          <w:rFonts w:ascii="Cambria" w:eastAsia="Cambria" w:hAnsi="Cambria" w:cs="Cambria"/>
          <w:sz w:val="24"/>
          <w:lang w:val="en-US"/>
        </w:rPr>
        <w:t xml:space="preserve">, Stanley Fish, and Divine Command Ethics.” 13th International Milton Symposium, Toronto, July 2023. </w:t>
      </w:r>
    </w:p>
    <w:p w14:paraId="06476329" w14:textId="77777777" w:rsidR="00F73557" w:rsidRPr="006D2574" w:rsidRDefault="005C45E0">
      <w:pPr>
        <w:numPr>
          <w:ilvl w:val="0"/>
          <w:numId w:val="3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“The </w:t>
      </w:r>
      <w:r w:rsidRPr="003C1128">
        <w:rPr>
          <w:rFonts w:ascii="Cambria" w:eastAsia="Cambria" w:hAnsi="Cambria" w:cs="Cambria"/>
          <w:i/>
          <w:iCs/>
          <w:sz w:val="24"/>
          <w:lang w:val="en-US"/>
        </w:rPr>
        <w:t>Piètas</w:t>
      </w:r>
      <w:r w:rsidRPr="006D2574">
        <w:rPr>
          <w:rFonts w:ascii="Cambria" w:eastAsia="Cambria" w:hAnsi="Cambria" w:cs="Cambria"/>
          <w:sz w:val="24"/>
          <w:lang w:val="en-US"/>
        </w:rPr>
        <w:t xml:space="preserve"> of Dogberry.” Renaissance Society of America annual meeting, Puerto Rico, Spring 2023. </w:t>
      </w:r>
    </w:p>
    <w:p w14:paraId="7BB3BE6F" w14:textId="77777777" w:rsidR="00F73557" w:rsidRPr="006D2574" w:rsidRDefault="005C45E0">
      <w:pPr>
        <w:numPr>
          <w:ilvl w:val="0"/>
          <w:numId w:val="3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“Shakespeare and the Resurrection.” Baylor Symposium on Faith and Culture, Fall 2022. </w:t>
      </w:r>
    </w:p>
    <w:p w14:paraId="399D9E69" w14:textId="77777777" w:rsidR="00F73557" w:rsidRPr="006D2574" w:rsidRDefault="005C45E0">
      <w:pPr>
        <w:numPr>
          <w:ilvl w:val="0"/>
          <w:numId w:val="3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“‘Lend me your [f]ears’: Donald Trump as an American Caesar.” The Shakespeare Association of America annual meeting, 2021. </w:t>
      </w:r>
    </w:p>
    <w:p w14:paraId="6ED3062C" w14:textId="77777777" w:rsidR="00F73557" w:rsidRDefault="005C45E0">
      <w:pPr>
        <w:numPr>
          <w:ilvl w:val="0"/>
          <w:numId w:val="3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“‘I do live by the church’: </w:t>
      </w:r>
      <w:r w:rsidRPr="006D2574">
        <w:rPr>
          <w:rFonts w:ascii="Cambria" w:eastAsia="Cambria" w:hAnsi="Cambria" w:cs="Cambria"/>
          <w:i/>
          <w:sz w:val="24"/>
          <w:lang w:val="en-US"/>
        </w:rPr>
        <w:t>Twelfth Night</w:t>
      </w:r>
      <w:r w:rsidRPr="006D2574">
        <w:rPr>
          <w:rFonts w:ascii="Cambria" w:eastAsia="Cambria" w:hAnsi="Cambria" w:cs="Cambria"/>
          <w:sz w:val="24"/>
          <w:lang w:val="en-US"/>
        </w:rPr>
        <w:t xml:space="preserve"> and Churches as Performance Venues.” </w:t>
      </w:r>
      <w:r>
        <w:rPr>
          <w:rFonts w:ascii="Cambria" w:eastAsia="Cambria" w:hAnsi="Cambria" w:cs="Cambria"/>
          <w:sz w:val="24"/>
        </w:rPr>
        <w:t xml:space="preserve">The South-Central Renaissance Conference, Tucson, 2014. </w:t>
      </w:r>
    </w:p>
    <w:p w14:paraId="30A0B2A2" w14:textId="77777777" w:rsidR="00F73557" w:rsidRPr="006D2574" w:rsidRDefault="005C45E0">
      <w:pPr>
        <w:numPr>
          <w:ilvl w:val="0"/>
          <w:numId w:val="3"/>
        </w:numPr>
        <w:spacing w:after="0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>“</w:t>
      </w:r>
      <w:r w:rsidRPr="006D2574">
        <w:rPr>
          <w:rFonts w:ascii="Cambria" w:eastAsia="Cambria" w:hAnsi="Cambria" w:cs="Cambria"/>
          <w:i/>
          <w:sz w:val="24"/>
          <w:lang w:val="en-US"/>
        </w:rPr>
        <w:t>King Lear</w:t>
      </w:r>
      <w:r w:rsidRPr="006D2574">
        <w:rPr>
          <w:rFonts w:ascii="Cambria" w:eastAsia="Cambria" w:hAnsi="Cambria" w:cs="Cambria"/>
          <w:sz w:val="24"/>
          <w:lang w:val="en-US"/>
        </w:rPr>
        <w:t xml:space="preserve"> and the Problem of Evil.” The Shakespeare Association of America annual meeting, Boston, 2012. </w:t>
      </w:r>
    </w:p>
    <w:p w14:paraId="1FF1B304" w14:textId="77777777" w:rsidR="00F73557" w:rsidRPr="006D2574" w:rsidRDefault="005C45E0">
      <w:pPr>
        <w:numPr>
          <w:ilvl w:val="0"/>
          <w:numId w:val="3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lastRenderedPageBreak/>
        <w:t xml:space="preserve">“Zombies and the Shakespearean Undead.” The South-Central Renaissance Conference, New Orleans, 2012. </w:t>
      </w:r>
    </w:p>
    <w:p w14:paraId="166D62D8" w14:textId="77777777" w:rsidR="00F73557" w:rsidRDefault="005C45E0">
      <w:pPr>
        <w:numPr>
          <w:ilvl w:val="0"/>
          <w:numId w:val="3"/>
        </w:numPr>
        <w:spacing w:after="0" w:line="248" w:lineRule="auto"/>
        <w:ind w:hanging="360"/>
      </w:pPr>
      <w:r w:rsidRPr="006D2574">
        <w:rPr>
          <w:rFonts w:ascii="Cambria" w:eastAsia="Cambria" w:hAnsi="Cambria" w:cs="Cambria"/>
          <w:sz w:val="24"/>
          <w:lang w:val="en-US"/>
        </w:rPr>
        <w:t xml:space="preserve">“‘If I do prove her haggard’: Shakespeare and the Discourse of Hawking.” </w:t>
      </w:r>
      <w:r>
        <w:rPr>
          <w:rFonts w:ascii="Cambria" w:eastAsia="Cambria" w:hAnsi="Cambria" w:cs="Cambria"/>
          <w:sz w:val="24"/>
        </w:rPr>
        <w:t xml:space="preserve">The South Atlantic Modern Language Association, Atlanta, 1999. </w:t>
      </w:r>
    </w:p>
    <w:p w14:paraId="7D75A965" w14:textId="77777777" w:rsidR="00F73557" w:rsidRDefault="005C45E0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25F078FC" w14:textId="77777777" w:rsidR="00F73557" w:rsidRDefault="005C45E0">
      <w:pPr>
        <w:pStyle w:val="Heading1"/>
        <w:ind w:left="-5"/>
      </w:pPr>
      <w:r>
        <w:t xml:space="preserve">FELLOWSHIPS, AWARDS, &amp; RECOGNITIONS  </w:t>
      </w:r>
    </w:p>
    <w:p w14:paraId="155E279A" w14:textId="77777777" w:rsidR="00F73557" w:rsidRPr="006D2574" w:rsidRDefault="005C45E0">
      <w:pPr>
        <w:numPr>
          <w:ilvl w:val="0"/>
          <w:numId w:val="4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Shaftesbury Fellowship Mentor</w:t>
      </w:r>
      <w:r w:rsidRPr="006D2574">
        <w:rPr>
          <w:rFonts w:ascii="Cambria" w:eastAsia="Cambria" w:hAnsi="Cambria" w:cs="Cambria"/>
          <w:sz w:val="24"/>
          <w:lang w:val="en-US"/>
        </w:rPr>
        <w:t xml:space="preserve">, Center for Religion, Culture, and Democracy, 2026–Present </w:t>
      </w:r>
    </w:p>
    <w:p w14:paraId="5822006E" w14:textId="77777777" w:rsidR="00F73557" w:rsidRPr="006D2574" w:rsidRDefault="005C45E0">
      <w:pPr>
        <w:numPr>
          <w:ilvl w:val="0"/>
          <w:numId w:val="4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Scholar of the Year</w:t>
      </w:r>
      <w:r w:rsidRPr="006D2574">
        <w:rPr>
          <w:rFonts w:ascii="Cambria" w:eastAsia="Cambria" w:hAnsi="Cambria" w:cs="Cambria"/>
          <w:sz w:val="24"/>
          <w:lang w:val="en-US"/>
        </w:rPr>
        <w:t xml:space="preserve">, College of Humanities and Sciences, The University of Mary Hardin-Baylor, 2022–2023 </w:t>
      </w:r>
    </w:p>
    <w:p w14:paraId="2B7772B9" w14:textId="77777777" w:rsidR="00F73557" w:rsidRPr="006D2574" w:rsidRDefault="005C45E0">
      <w:pPr>
        <w:numPr>
          <w:ilvl w:val="0"/>
          <w:numId w:val="4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The John Stewart Research Award</w:t>
      </w:r>
      <w:r w:rsidRPr="006D2574">
        <w:rPr>
          <w:rFonts w:ascii="Cambria" w:eastAsia="Cambria" w:hAnsi="Cambria" w:cs="Cambria"/>
          <w:sz w:val="24"/>
          <w:lang w:val="en-US"/>
        </w:rPr>
        <w:t xml:space="preserve">, University of Dubuque, 2012–2014, 2015–2016, 2020 </w:t>
      </w:r>
    </w:p>
    <w:p w14:paraId="2078F93A" w14:textId="77777777" w:rsidR="00F73557" w:rsidRPr="006D2574" w:rsidRDefault="005C45E0">
      <w:pPr>
        <w:numPr>
          <w:ilvl w:val="0"/>
          <w:numId w:val="4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Joseph M. Schwartz Memorial Essay Prize</w:t>
      </w:r>
      <w:r w:rsidRPr="006D2574">
        <w:rPr>
          <w:rFonts w:ascii="Cambria" w:eastAsia="Cambria" w:hAnsi="Cambria" w:cs="Cambria"/>
          <w:sz w:val="24"/>
          <w:lang w:val="en-US"/>
        </w:rPr>
        <w:t xml:space="preserve">, Recipient for the best essay published in </w:t>
      </w:r>
      <w:r w:rsidRPr="006D2574">
        <w:rPr>
          <w:rFonts w:ascii="Cambria" w:eastAsia="Cambria" w:hAnsi="Cambria" w:cs="Cambria"/>
          <w:i/>
          <w:sz w:val="24"/>
          <w:lang w:val="en-US"/>
        </w:rPr>
        <w:t>Renascence</w:t>
      </w:r>
      <w:r w:rsidRPr="006D2574">
        <w:rPr>
          <w:rFonts w:ascii="Cambria" w:eastAsia="Cambria" w:hAnsi="Cambria" w:cs="Cambria"/>
          <w:sz w:val="24"/>
          <w:lang w:val="en-US"/>
        </w:rPr>
        <w:t xml:space="preserve">, 2012–2014 </w:t>
      </w:r>
    </w:p>
    <w:p w14:paraId="5BFDEDA0" w14:textId="77777777" w:rsidR="00F73557" w:rsidRPr="006D2574" w:rsidRDefault="005C45E0">
      <w:pPr>
        <w:numPr>
          <w:ilvl w:val="0"/>
          <w:numId w:val="4"/>
        </w:numPr>
        <w:spacing w:after="0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Distinguished Faculty Award for Scholarship</w:t>
      </w:r>
      <w:r w:rsidRPr="006D2574">
        <w:rPr>
          <w:rFonts w:ascii="Cambria" w:eastAsia="Cambria" w:hAnsi="Cambria" w:cs="Cambria"/>
          <w:sz w:val="24"/>
          <w:lang w:val="en-US"/>
        </w:rPr>
        <w:t xml:space="preserve">, Malone University, 2009 </w:t>
      </w:r>
    </w:p>
    <w:p w14:paraId="3791FEDF" w14:textId="77777777" w:rsidR="00F73557" w:rsidRPr="006D2574" w:rsidRDefault="005C45E0">
      <w:pPr>
        <w:spacing w:after="136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 </w:t>
      </w:r>
    </w:p>
    <w:p w14:paraId="76EB927E" w14:textId="77777777" w:rsidR="00F73557" w:rsidRPr="006D2574" w:rsidRDefault="005C45E0">
      <w:pPr>
        <w:pStyle w:val="Heading1"/>
        <w:ind w:left="-5"/>
        <w:rPr>
          <w:lang w:val="en-US"/>
        </w:rPr>
      </w:pPr>
      <w:r w:rsidRPr="006D2574">
        <w:rPr>
          <w:lang w:val="en-US"/>
        </w:rPr>
        <w:t xml:space="preserve">PROFESSIONAL SERVICE AND EDITORIAL REFEREEING  </w:t>
      </w:r>
    </w:p>
    <w:p w14:paraId="465FD1AD" w14:textId="77777777" w:rsidR="00F73557" w:rsidRPr="006D2574" w:rsidRDefault="005C45E0">
      <w:pPr>
        <w:spacing w:after="0"/>
        <w:ind w:left="10" w:hanging="1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 xml:space="preserve">Leadership &amp; Committee Positions </w:t>
      </w:r>
    </w:p>
    <w:p w14:paraId="64FBB4E2" w14:textId="77777777" w:rsidR="00F73557" w:rsidRPr="006D2574" w:rsidRDefault="005C45E0">
      <w:pPr>
        <w:numPr>
          <w:ilvl w:val="0"/>
          <w:numId w:val="5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At-Large Member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Executive Committee, The South-Central Renaissance Conference, 2022–2024 </w:t>
      </w:r>
    </w:p>
    <w:p w14:paraId="2757368B" w14:textId="1E680DB6" w:rsidR="00F73557" w:rsidRPr="006D2574" w:rsidRDefault="005C45E0">
      <w:pPr>
        <w:numPr>
          <w:ilvl w:val="0"/>
          <w:numId w:val="5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Discipline Peer Review Committee</w:t>
      </w:r>
      <w:r w:rsidRPr="006D2574">
        <w:rPr>
          <w:rFonts w:ascii="Cambria" w:eastAsia="Cambria" w:hAnsi="Cambria" w:cs="Cambria"/>
          <w:sz w:val="24"/>
          <w:lang w:val="en-US"/>
        </w:rPr>
        <w:t xml:space="preserve">, Fulbright U.S. Scholar Program, 2018–2019 </w:t>
      </w:r>
    </w:p>
    <w:p w14:paraId="57D43050" w14:textId="77777777" w:rsidR="00F73557" w:rsidRPr="006D2574" w:rsidRDefault="005C45E0">
      <w:pPr>
        <w:numPr>
          <w:ilvl w:val="0"/>
          <w:numId w:val="5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President</w:t>
      </w:r>
      <w:r w:rsidRPr="006D2574">
        <w:rPr>
          <w:rFonts w:ascii="Cambria" w:eastAsia="Cambria" w:hAnsi="Cambria" w:cs="Cambria"/>
          <w:sz w:val="24"/>
          <w:lang w:val="en-US"/>
        </w:rPr>
        <w:t xml:space="preserve">, The South-Central Renaissance Conference, 2012–2013 </w:t>
      </w:r>
    </w:p>
    <w:p w14:paraId="024E4149" w14:textId="77777777" w:rsidR="00F73557" w:rsidRPr="006D2574" w:rsidRDefault="005C45E0">
      <w:pPr>
        <w:spacing w:after="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 xml:space="preserve"> </w:t>
      </w:r>
    </w:p>
    <w:p w14:paraId="0F2B474B" w14:textId="77777777" w:rsidR="00F73557" w:rsidRDefault="005C45E0">
      <w:pPr>
        <w:spacing w:after="0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Professional &amp; External Evaluations </w:t>
      </w:r>
    </w:p>
    <w:p w14:paraId="0A5ABD73" w14:textId="77777777" w:rsidR="00F73557" w:rsidRPr="006D2574" w:rsidRDefault="005C45E0">
      <w:pPr>
        <w:numPr>
          <w:ilvl w:val="0"/>
          <w:numId w:val="5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External Reviewer for Promotion to Full Professor</w:t>
      </w:r>
      <w:r w:rsidRPr="006D2574">
        <w:rPr>
          <w:rFonts w:ascii="Cambria" w:eastAsia="Cambria" w:hAnsi="Cambria" w:cs="Cambria"/>
          <w:sz w:val="24"/>
          <w:lang w:val="en-US"/>
        </w:rPr>
        <w:t xml:space="preserve">, evaluated Dr. Julie Griffin, Georgia Southern University, 2020 </w:t>
      </w:r>
    </w:p>
    <w:p w14:paraId="5622ADE8" w14:textId="77777777" w:rsidR="00F73557" w:rsidRPr="006D2574" w:rsidRDefault="005C45E0">
      <w:pPr>
        <w:numPr>
          <w:ilvl w:val="0"/>
          <w:numId w:val="5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External Examiner</w:t>
      </w:r>
      <w:r w:rsidRPr="006D2574">
        <w:rPr>
          <w:rFonts w:ascii="Cambria" w:eastAsia="Cambria" w:hAnsi="Cambria" w:cs="Cambria"/>
          <w:sz w:val="24"/>
          <w:lang w:val="en-US"/>
        </w:rPr>
        <w:t xml:space="preserve">, Doctoral Oral Examination for S. Kate Pratt, University of Alberta, September 2014 </w:t>
      </w:r>
    </w:p>
    <w:p w14:paraId="0B7681EA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b/>
          <w:sz w:val="24"/>
        </w:rPr>
        <w:t>Book Reviewer</w:t>
      </w:r>
      <w:r>
        <w:rPr>
          <w:rFonts w:ascii="Cambria" w:eastAsia="Cambria" w:hAnsi="Cambria" w:cs="Cambria"/>
          <w:sz w:val="24"/>
        </w:rPr>
        <w:t xml:space="preserve">, </w:t>
      </w:r>
      <w:r>
        <w:rPr>
          <w:rFonts w:ascii="Cambria" w:eastAsia="Cambria" w:hAnsi="Cambria" w:cs="Cambria"/>
          <w:i/>
          <w:sz w:val="24"/>
        </w:rPr>
        <w:t>Shakespeare Quarterly</w:t>
      </w:r>
      <w:r>
        <w:rPr>
          <w:rFonts w:ascii="Cambria" w:eastAsia="Cambria" w:hAnsi="Cambria" w:cs="Cambria"/>
          <w:sz w:val="24"/>
        </w:rPr>
        <w:t xml:space="preserve"> </w:t>
      </w:r>
    </w:p>
    <w:p w14:paraId="5C629F4F" w14:textId="77777777" w:rsidR="00F73557" w:rsidRDefault="005C45E0">
      <w:pPr>
        <w:spacing w:after="0"/>
        <w:ind w:left="720"/>
      </w:pPr>
      <w:r>
        <w:rPr>
          <w:rFonts w:ascii="Cambria" w:eastAsia="Cambria" w:hAnsi="Cambria" w:cs="Cambria"/>
          <w:sz w:val="24"/>
        </w:rPr>
        <w:t xml:space="preserve"> </w:t>
      </w:r>
    </w:p>
    <w:p w14:paraId="4E868778" w14:textId="77777777" w:rsidR="00F73557" w:rsidRDefault="005C45E0">
      <w:pPr>
        <w:spacing w:after="0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Ad-Hoc Journal &amp; Press Referee </w:t>
      </w:r>
    </w:p>
    <w:p w14:paraId="1A07E468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PMLA</w:t>
      </w:r>
      <w:r>
        <w:rPr>
          <w:rFonts w:ascii="Cambria" w:eastAsia="Cambria" w:hAnsi="Cambria" w:cs="Cambria"/>
          <w:sz w:val="24"/>
        </w:rPr>
        <w:t xml:space="preserve"> </w:t>
      </w:r>
    </w:p>
    <w:p w14:paraId="3BD22D24" w14:textId="77777777" w:rsidR="00F73557" w:rsidRDefault="005C45E0">
      <w:pPr>
        <w:numPr>
          <w:ilvl w:val="0"/>
          <w:numId w:val="5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Bloomsbury Academic Publishing </w:t>
      </w:r>
    </w:p>
    <w:p w14:paraId="091AA33C" w14:textId="77777777" w:rsidR="00F73557" w:rsidRDefault="005C45E0">
      <w:pPr>
        <w:numPr>
          <w:ilvl w:val="0"/>
          <w:numId w:val="5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Routledge Publishing </w:t>
      </w:r>
    </w:p>
    <w:p w14:paraId="5DF4F083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Shakespeare Studies</w:t>
      </w:r>
      <w:r>
        <w:rPr>
          <w:rFonts w:ascii="Cambria" w:eastAsia="Cambria" w:hAnsi="Cambria" w:cs="Cambria"/>
          <w:sz w:val="24"/>
        </w:rPr>
        <w:t xml:space="preserve"> </w:t>
      </w:r>
    </w:p>
    <w:p w14:paraId="18BBC8E1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Literature and Theology</w:t>
      </w:r>
      <w:r>
        <w:rPr>
          <w:rFonts w:ascii="Cambria" w:eastAsia="Cambria" w:hAnsi="Cambria" w:cs="Cambria"/>
          <w:sz w:val="24"/>
        </w:rPr>
        <w:t xml:space="preserve"> </w:t>
      </w:r>
    </w:p>
    <w:p w14:paraId="771619CE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Early Modern Studies</w:t>
      </w:r>
      <w:r>
        <w:rPr>
          <w:rFonts w:ascii="Cambria" w:eastAsia="Cambria" w:hAnsi="Cambria" w:cs="Cambria"/>
          <w:sz w:val="24"/>
        </w:rPr>
        <w:t xml:space="preserve"> </w:t>
      </w:r>
    </w:p>
    <w:p w14:paraId="25E8EB46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Renaissance and Reformation</w:t>
      </w:r>
      <w:r>
        <w:rPr>
          <w:rFonts w:ascii="Cambria" w:eastAsia="Cambria" w:hAnsi="Cambria" w:cs="Cambria"/>
          <w:sz w:val="24"/>
        </w:rPr>
        <w:t xml:space="preserve"> </w:t>
      </w:r>
    </w:p>
    <w:p w14:paraId="7396A495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Religion and Literature</w:t>
      </w:r>
      <w:r>
        <w:rPr>
          <w:rFonts w:ascii="Cambria" w:eastAsia="Cambria" w:hAnsi="Cambria" w:cs="Cambria"/>
          <w:sz w:val="24"/>
        </w:rPr>
        <w:t xml:space="preserve"> </w:t>
      </w:r>
    </w:p>
    <w:p w14:paraId="7534E542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t>Explorations in Renaissance Culture</w:t>
      </w:r>
      <w:r>
        <w:rPr>
          <w:rFonts w:ascii="Cambria" w:eastAsia="Cambria" w:hAnsi="Cambria" w:cs="Cambria"/>
          <w:sz w:val="24"/>
        </w:rPr>
        <w:t xml:space="preserve"> </w:t>
      </w:r>
    </w:p>
    <w:p w14:paraId="094BFC02" w14:textId="77777777" w:rsidR="00F73557" w:rsidRDefault="005C45E0">
      <w:pPr>
        <w:numPr>
          <w:ilvl w:val="0"/>
          <w:numId w:val="5"/>
        </w:numPr>
        <w:spacing w:after="11" w:line="249" w:lineRule="auto"/>
        <w:ind w:hanging="360"/>
      </w:pPr>
      <w:r>
        <w:rPr>
          <w:rFonts w:ascii="Cambria" w:eastAsia="Cambria" w:hAnsi="Cambria" w:cs="Cambria"/>
          <w:i/>
          <w:sz w:val="24"/>
        </w:rPr>
        <w:lastRenderedPageBreak/>
        <w:t>Allegorica</w:t>
      </w:r>
      <w:r>
        <w:rPr>
          <w:rFonts w:ascii="Cambria" w:eastAsia="Cambria" w:hAnsi="Cambria" w:cs="Cambria"/>
          <w:sz w:val="24"/>
        </w:rPr>
        <w:t xml:space="preserve"> </w:t>
      </w:r>
    </w:p>
    <w:p w14:paraId="430F82E9" w14:textId="77777777" w:rsidR="00F73557" w:rsidRDefault="005C45E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51E0899" w14:textId="77777777" w:rsidR="00F73557" w:rsidRDefault="005C45E0">
      <w:pPr>
        <w:pStyle w:val="Heading1"/>
        <w:ind w:left="-5"/>
      </w:pPr>
      <w:r>
        <w:t xml:space="preserve">SEMINARS AND ADVANCED WORKSHOPS </w:t>
      </w:r>
    </w:p>
    <w:p w14:paraId="2C3CBB43" w14:textId="77777777" w:rsidR="00F73557" w:rsidRPr="006D2574" w:rsidRDefault="005C45E0">
      <w:pPr>
        <w:numPr>
          <w:ilvl w:val="0"/>
          <w:numId w:val="6"/>
        </w:numPr>
        <w:spacing w:after="0"/>
        <w:ind w:hanging="360"/>
        <w:rPr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Faculty Network Seminar Participant</w:t>
      </w:r>
      <w:r w:rsidRPr="006D2574">
        <w:rPr>
          <w:rFonts w:ascii="Cambria" w:eastAsia="Cambria" w:hAnsi="Cambria" w:cs="Cambria"/>
          <w:sz w:val="24"/>
          <w:lang w:val="en-US"/>
        </w:rPr>
        <w:t xml:space="preserve">, “Tocqueville and American Short </w:t>
      </w:r>
    </w:p>
    <w:p w14:paraId="30E8BF79" w14:textId="77777777" w:rsidR="00F73557" w:rsidRPr="006D2574" w:rsidRDefault="005C45E0">
      <w:pPr>
        <w:spacing w:after="0" w:line="248" w:lineRule="auto"/>
        <w:ind w:left="72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Stories,” The Center for Religion, Culture, and Democracy, Irving, TX, November 2026. </w:t>
      </w:r>
    </w:p>
    <w:p w14:paraId="6C065F65" w14:textId="77777777" w:rsidR="00F73557" w:rsidRDefault="005C45E0">
      <w:pPr>
        <w:numPr>
          <w:ilvl w:val="0"/>
          <w:numId w:val="6"/>
        </w:numPr>
        <w:spacing w:after="14" w:line="248" w:lineRule="auto"/>
        <w:ind w:hanging="360"/>
      </w:pPr>
      <w:r w:rsidRPr="006D2574">
        <w:rPr>
          <w:rFonts w:ascii="Cambria" w:eastAsia="Cambria" w:hAnsi="Cambria" w:cs="Cambria"/>
          <w:b/>
          <w:sz w:val="24"/>
          <w:lang w:val="en-US"/>
        </w:rPr>
        <w:t>Council of Independent Colleges (CIC) Seminar Participant</w:t>
      </w:r>
      <w:r w:rsidRPr="006D2574">
        <w:rPr>
          <w:rFonts w:ascii="Cambria" w:eastAsia="Cambria" w:hAnsi="Cambria" w:cs="Cambria"/>
          <w:sz w:val="24"/>
          <w:lang w:val="en-US"/>
        </w:rPr>
        <w:t xml:space="preserve">, “Sight and Sound in Renaissance and Baroque Europe (c. 1300-1700): A Seminar on Teaching European Art in Context.” </w:t>
      </w:r>
      <w:r>
        <w:rPr>
          <w:rFonts w:ascii="Cambria" w:eastAsia="Cambria" w:hAnsi="Cambria" w:cs="Cambria"/>
          <w:sz w:val="24"/>
        </w:rPr>
        <w:t xml:space="preserve">The High Museum of Art, Atlanta, 2016. </w:t>
      </w:r>
    </w:p>
    <w:p w14:paraId="4B8688BF" w14:textId="77777777" w:rsidR="00F73557" w:rsidRDefault="005C45E0">
      <w:pPr>
        <w:numPr>
          <w:ilvl w:val="0"/>
          <w:numId w:val="6"/>
        </w:numPr>
        <w:spacing w:after="2" w:line="238" w:lineRule="auto"/>
        <w:ind w:hanging="360"/>
      </w:pPr>
      <w:r w:rsidRPr="006D2574">
        <w:rPr>
          <w:rFonts w:ascii="Cambria" w:eastAsia="Cambria" w:hAnsi="Cambria" w:cs="Cambria"/>
          <w:b/>
          <w:sz w:val="24"/>
          <w:lang w:val="en-US"/>
        </w:rPr>
        <w:t>CIC Seminar Participant</w:t>
      </w:r>
      <w:r w:rsidRPr="006D2574">
        <w:rPr>
          <w:rFonts w:ascii="Cambria" w:eastAsia="Cambria" w:hAnsi="Cambria" w:cs="Cambria"/>
          <w:sz w:val="24"/>
          <w:lang w:val="en-US"/>
        </w:rPr>
        <w:t xml:space="preserve">, “Ancient Greece in the Modern College Classroom Seminar: Homer and Hesiod.” </w:t>
      </w:r>
      <w:r>
        <w:rPr>
          <w:rFonts w:ascii="Cambria" w:eastAsia="Cambria" w:hAnsi="Cambria" w:cs="Cambria"/>
          <w:sz w:val="24"/>
        </w:rPr>
        <w:t xml:space="preserve">Center for Hellenic Studies, Washington, D.C., 2009. </w:t>
      </w:r>
    </w:p>
    <w:p w14:paraId="0338E653" w14:textId="77777777" w:rsidR="00F73557" w:rsidRDefault="005C45E0">
      <w:pPr>
        <w:spacing w:after="136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38E8B6F3" w14:textId="77777777" w:rsidR="00F73557" w:rsidRDefault="005C45E0">
      <w:pPr>
        <w:pStyle w:val="Heading1"/>
        <w:ind w:left="-5"/>
      </w:pPr>
      <w:r>
        <w:t xml:space="preserve">PROFESSIONAL MEMBERSHIPS </w:t>
      </w:r>
    </w:p>
    <w:p w14:paraId="52BF55FB" w14:textId="77777777" w:rsidR="00F73557" w:rsidRDefault="005C45E0">
      <w:pPr>
        <w:numPr>
          <w:ilvl w:val="0"/>
          <w:numId w:val="7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Shakespeare Association of America </w:t>
      </w:r>
    </w:p>
    <w:p w14:paraId="11525687" w14:textId="77777777" w:rsidR="00F73557" w:rsidRDefault="005C45E0">
      <w:pPr>
        <w:numPr>
          <w:ilvl w:val="0"/>
          <w:numId w:val="7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Milton Society of America </w:t>
      </w:r>
    </w:p>
    <w:p w14:paraId="1ECE3271" w14:textId="77777777" w:rsidR="00F73557" w:rsidRDefault="005C45E0">
      <w:pPr>
        <w:numPr>
          <w:ilvl w:val="0"/>
          <w:numId w:val="7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Renaissance Society of America </w:t>
      </w:r>
    </w:p>
    <w:p w14:paraId="6771D1C5" w14:textId="77777777" w:rsidR="00F73557" w:rsidRDefault="005C45E0">
      <w:pPr>
        <w:numPr>
          <w:ilvl w:val="0"/>
          <w:numId w:val="7"/>
        </w:numPr>
        <w:spacing w:after="14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National Association of Scholars </w:t>
      </w:r>
    </w:p>
    <w:p w14:paraId="14895FAA" w14:textId="77777777" w:rsidR="00F73557" w:rsidRPr="006D2574" w:rsidRDefault="005C45E0">
      <w:pPr>
        <w:numPr>
          <w:ilvl w:val="0"/>
          <w:numId w:val="7"/>
        </w:numPr>
        <w:spacing w:after="14" w:line="248" w:lineRule="auto"/>
        <w:ind w:hanging="36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Scholars of Literature and Religion (SOLAR) </w:t>
      </w:r>
    </w:p>
    <w:p w14:paraId="7527C237" w14:textId="77777777" w:rsidR="00F73557" w:rsidRDefault="005C45E0">
      <w:pPr>
        <w:numPr>
          <w:ilvl w:val="0"/>
          <w:numId w:val="7"/>
        </w:numPr>
        <w:spacing w:after="190" w:line="248" w:lineRule="auto"/>
        <w:ind w:hanging="360"/>
      </w:pPr>
      <w:r>
        <w:rPr>
          <w:rFonts w:ascii="Cambria" w:eastAsia="Cambria" w:hAnsi="Cambria" w:cs="Cambria"/>
          <w:sz w:val="24"/>
        </w:rPr>
        <w:t xml:space="preserve">Heterodox Academy </w:t>
      </w:r>
    </w:p>
    <w:p w14:paraId="1152A06F" w14:textId="77777777" w:rsidR="00F73557" w:rsidRDefault="005C45E0">
      <w:pPr>
        <w:pStyle w:val="Heading1"/>
        <w:ind w:left="-5"/>
      </w:pPr>
      <w:r>
        <w:t xml:space="preserve">PROFESSIONAL REFERENCES </w:t>
      </w:r>
    </w:p>
    <w:p w14:paraId="29E17DE5" w14:textId="77777777" w:rsidR="00F73557" w:rsidRDefault="005C45E0">
      <w:pPr>
        <w:numPr>
          <w:ilvl w:val="0"/>
          <w:numId w:val="8"/>
        </w:numPr>
        <w:spacing w:after="0"/>
        <w:ind w:hanging="360"/>
      </w:pPr>
      <w:r>
        <w:rPr>
          <w:rFonts w:ascii="Cambria" w:eastAsia="Cambria" w:hAnsi="Cambria" w:cs="Cambria"/>
          <w:b/>
          <w:sz w:val="24"/>
        </w:rPr>
        <w:t xml:space="preserve">Dr. Peter Koritansky </w:t>
      </w:r>
    </w:p>
    <w:p w14:paraId="4AA77D2D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Director, The Center for Civics, Culture and Society </w:t>
      </w:r>
    </w:p>
    <w:p w14:paraId="167A1006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Cleveland State University </w:t>
      </w:r>
    </w:p>
    <w:p w14:paraId="63C58680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Phone: 440.313.1698 | Email: p.koritansky@csuohio.edu </w:t>
      </w:r>
    </w:p>
    <w:p w14:paraId="2BC5D1EA" w14:textId="77777777" w:rsidR="00F73557" w:rsidRDefault="005C45E0">
      <w:pPr>
        <w:numPr>
          <w:ilvl w:val="0"/>
          <w:numId w:val="8"/>
        </w:numPr>
        <w:spacing w:after="0"/>
        <w:ind w:hanging="360"/>
      </w:pPr>
      <w:r>
        <w:rPr>
          <w:rFonts w:ascii="Cambria" w:eastAsia="Cambria" w:hAnsi="Cambria" w:cs="Cambria"/>
          <w:b/>
          <w:sz w:val="24"/>
        </w:rPr>
        <w:t>Dr. Paul Timothy Jensen</w:t>
      </w:r>
      <w:r>
        <w:rPr>
          <w:rFonts w:ascii="Cambria" w:eastAsia="Cambria" w:hAnsi="Cambria" w:cs="Cambria"/>
          <w:sz w:val="24"/>
        </w:rPr>
        <w:t xml:space="preserve"> </w:t>
      </w:r>
    </w:p>
    <w:p w14:paraId="5F12C9AF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Philosopher Emeritus, The University of Dubuque </w:t>
      </w:r>
    </w:p>
    <w:p w14:paraId="6ED029F2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Attorney-at-Law, Hammer, Simon, and Jensen </w:t>
      </w:r>
    </w:p>
    <w:p w14:paraId="42E60DEB" w14:textId="77777777" w:rsidR="00F73557" w:rsidRDefault="005C45E0">
      <w:pPr>
        <w:spacing w:after="14" w:line="248" w:lineRule="auto"/>
        <w:ind w:left="730" w:hanging="10"/>
      </w:pPr>
      <w:r>
        <w:rPr>
          <w:rFonts w:ascii="Cambria" w:eastAsia="Cambria" w:hAnsi="Cambria" w:cs="Cambria"/>
          <w:sz w:val="24"/>
        </w:rPr>
        <w:t xml:space="preserve">Phone: 563.590.4879 | Email: paultimothyjensen@gmail.com </w:t>
      </w:r>
    </w:p>
    <w:p w14:paraId="0EB0C485" w14:textId="77777777" w:rsidR="00F73557" w:rsidRDefault="005C45E0">
      <w:pPr>
        <w:numPr>
          <w:ilvl w:val="0"/>
          <w:numId w:val="8"/>
        </w:numPr>
        <w:spacing w:after="0"/>
        <w:ind w:hanging="360"/>
      </w:pPr>
      <w:r>
        <w:rPr>
          <w:rFonts w:ascii="Cambria" w:eastAsia="Cambria" w:hAnsi="Cambria" w:cs="Cambria"/>
          <w:b/>
          <w:sz w:val="24"/>
        </w:rPr>
        <w:t xml:space="preserve">Dr. Jeff Polet </w:t>
      </w:r>
    </w:p>
    <w:p w14:paraId="2E6FD51F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>Director, Ford Leadership Forum, Gerald R. Ford Presidential Foundation</w:t>
      </w:r>
      <w:r w:rsidRPr="006D2574">
        <w:rPr>
          <w:rFonts w:ascii="Cambria" w:eastAsia="Cambria" w:hAnsi="Cambria" w:cs="Cambria"/>
          <w:b/>
          <w:sz w:val="24"/>
          <w:lang w:val="en-US"/>
        </w:rPr>
        <w:t xml:space="preserve"> </w:t>
      </w:r>
    </w:p>
    <w:p w14:paraId="134FBF96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Grand Rapids, MI </w:t>
      </w:r>
    </w:p>
    <w:p w14:paraId="75758F3E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Phone: 616.254.0396 | Email: jpolet@38foundation.org </w:t>
      </w:r>
    </w:p>
    <w:p w14:paraId="062A3A8C" w14:textId="77777777" w:rsidR="003C1128" w:rsidRPr="003C1128" w:rsidRDefault="005C45E0">
      <w:pPr>
        <w:numPr>
          <w:ilvl w:val="0"/>
          <w:numId w:val="8"/>
        </w:numPr>
        <w:spacing w:after="14" w:line="248" w:lineRule="auto"/>
        <w:ind w:hanging="360"/>
        <w:rPr>
          <w:rFonts w:ascii="Cambria" w:eastAsia="Cambria" w:hAnsi="Cambria" w:cs="Cambria"/>
          <w:b/>
          <w:sz w:val="24"/>
          <w:lang w:val="en-US"/>
        </w:rPr>
      </w:pPr>
      <w:r w:rsidRPr="006D2574">
        <w:rPr>
          <w:rFonts w:ascii="Cambria" w:eastAsia="Cambria" w:hAnsi="Cambria" w:cs="Cambria"/>
          <w:b/>
          <w:sz w:val="24"/>
          <w:lang w:val="en-US"/>
        </w:rPr>
        <w:t>Dr. David V. Urban</w:t>
      </w:r>
    </w:p>
    <w:p w14:paraId="3A052EBE" w14:textId="60D929EC" w:rsidR="00F73557" w:rsidRPr="003C1128" w:rsidRDefault="005C45E0" w:rsidP="003C1128">
      <w:pPr>
        <w:spacing w:after="14" w:line="248" w:lineRule="auto"/>
        <w:ind w:left="730" w:hanging="10"/>
        <w:rPr>
          <w:lang w:val="en-US"/>
        </w:rPr>
      </w:pPr>
      <w:r w:rsidRPr="003C1128">
        <w:rPr>
          <w:rFonts w:ascii="Cambria" w:eastAsia="Cambria" w:hAnsi="Cambria" w:cs="Cambria"/>
          <w:sz w:val="24"/>
          <w:lang w:val="en-US"/>
        </w:rPr>
        <w:t xml:space="preserve">Professor of English </w:t>
      </w:r>
    </w:p>
    <w:p w14:paraId="73DEF42E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Calvin University </w:t>
      </w:r>
    </w:p>
    <w:p w14:paraId="4B4A7BA7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Phone: 616.526.8646 | Email: david.urban@calvin.edu </w:t>
      </w:r>
    </w:p>
    <w:p w14:paraId="037681B9" w14:textId="77777777" w:rsidR="00F73557" w:rsidRDefault="005C45E0">
      <w:pPr>
        <w:numPr>
          <w:ilvl w:val="0"/>
          <w:numId w:val="8"/>
        </w:numPr>
        <w:spacing w:after="0"/>
        <w:ind w:hanging="360"/>
      </w:pPr>
      <w:r>
        <w:rPr>
          <w:rFonts w:ascii="Cambria" w:eastAsia="Cambria" w:hAnsi="Cambria" w:cs="Cambria"/>
          <w:b/>
          <w:sz w:val="24"/>
        </w:rPr>
        <w:t xml:space="preserve">Dr. Jon Barz </w:t>
      </w:r>
    </w:p>
    <w:p w14:paraId="745B57B1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Professor of English, Head of Humanities </w:t>
      </w:r>
    </w:p>
    <w:p w14:paraId="6F40180F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lastRenderedPageBreak/>
        <w:t xml:space="preserve">The University of Dubuque </w:t>
      </w:r>
    </w:p>
    <w:p w14:paraId="08E7F3E9" w14:textId="77777777" w:rsidR="00F73557" w:rsidRPr="006D2574" w:rsidRDefault="005C45E0">
      <w:pPr>
        <w:spacing w:after="14" w:line="248" w:lineRule="auto"/>
        <w:ind w:left="730" w:hanging="10"/>
        <w:rPr>
          <w:lang w:val="en-US"/>
        </w:rPr>
      </w:pPr>
      <w:r w:rsidRPr="006D2574">
        <w:rPr>
          <w:rFonts w:ascii="Cambria" w:eastAsia="Cambria" w:hAnsi="Cambria" w:cs="Cambria"/>
          <w:sz w:val="24"/>
          <w:lang w:val="en-US"/>
        </w:rPr>
        <w:t xml:space="preserve">Phone: 563.589.3185 | Email: jbarz@dbq.edu </w:t>
      </w:r>
    </w:p>
    <w:sectPr w:rsidR="00F73557" w:rsidRPr="006D2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84" w:right="1811" w:bottom="716" w:left="18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A306" w14:textId="77777777" w:rsidR="00E474D0" w:rsidRDefault="00E474D0">
      <w:pPr>
        <w:spacing w:after="0" w:line="240" w:lineRule="auto"/>
      </w:pPr>
      <w:r>
        <w:separator/>
      </w:r>
    </w:p>
  </w:endnote>
  <w:endnote w:type="continuationSeparator" w:id="0">
    <w:p w14:paraId="39DD3283" w14:textId="77777777" w:rsidR="00E474D0" w:rsidRDefault="00E4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9D14" w14:textId="77777777" w:rsidR="00F73557" w:rsidRDefault="005C45E0">
    <w:pPr>
      <w:spacing w:after="0"/>
      <w:ind w:left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fornian FB" w:eastAsia="Californian FB" w:hAnsi="Californian FB" w:cs="Californian FB"/>
        <w:sz w:val="24"/>
      </w:rPr>
      <w:t>2</w:t>
    </w:r>
    <w:r>
      <w:rPr>
        <w:rFonts w:ascii="Californian FB" w:eastAsia="Californian FB" w:hAnsi="Californian FB" w:cs="Californian FB"/>
        <w:sz w:val="24"/>
      </w:rPr>
      <w:fldChar w:fldCharType="end"/>
    </w:r>
    <w:r>
      <w:rPr>
        <w:rFonts w:ascii="Californian FB" w:eastAsia="Californian FB" w:hAnsi="Californian FB" w:cs="Californian FB"/>
        <w:sz w:val="24"/>
      </w:rPr>
      <w:t xml:space="preserve"> </w:t>
    </w:r>
  </w:p>
  <w:p w14:paraId="28AFC509" w14:textId="77777777" w:rsidR="00F73557" w:rsidRDefault="005C45E0">
    <w:pPr>
      <w:spacing w:after="0"/>
    </w:pPr>
    <w:r>
      <w:rPr>
        <w:rFonts w:ascii="Californian FB" w:eastAsia="Californian FB" w:hAnsi="Californian FB" w:cs="Californian FB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857F" w14:textId="77777777" w:rsidR="00F73557" w:rsidRDefault="005C45E0">
    <w:pPr>
      <w:spacing w:after="0"/>
      <w:ind w:left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fornian FB" w:eastAsia="Californian FB" w:hAnsi="Californian FB" w:cs="Californian FB"/>
        <w:sz w:val="24"/>
      </w:rPr>
      <w:t>2</w:t>
    </w:r>
    <w:r>
      <w:rPr>
        <w:rFonts w:ascii="Californian FB" w:eastAsia="Californian FB" w:hAnsi="Californian FB" w:cs="Californian FB"/>
        <w:sz w:val="24"/>
      </w:rPr>
      <w:fldChar w:fldCharType="end"/>
    </w:r>
    <w:r>
      <w:rPr>
        <w:rFonts w:ascii="Californian FB" w:eastAsia="Californian FB" w:hAnsi="Californian FB" w:cs="Californian FB"/>
        <w:sz w:val="24"/>
      </w:rPr>
      <w:t xml:space="preserve"> </w:t>
    </w:r>
  </w:p>
  <w:p w14:paraId="2AD92F88" w14:textId="77777777" w:rsidR="00F73557" w:rsidRDefault="005C45E0">
    <w:pPr>
      <w:spacing w:after="0"/>
    </w:pPr>
    <w:r>
      <w:rPr>
        <w:rFonts w:ascii="Californian FB" w:eastAsia="Californian FB" w:hAnsi="Californian FB" w:cs="Californian FB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1E31" w14:textId="77777777" w:rsidR="00F73557" w:rsidRDefault="00F735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321A" w14:textId="77777777" w:rsidR="00E474D0" w:rsidRDefault="00E474D0">
      <w:pPr>
        <w:spacing w:after="0" w:line="240" w:lineRule="auto"/>
      </w:pPr>
      <w:r>
        <w:separator/>
      </w:r>
    </w:p>
  </w:footnote>
  <w:footnote w:type="continuationSeparator" w:id="0">
    <w:p w14:paraId="5926B0C3" w14:textId="77777777" w:rsidR="00E474D0" w:rsidRDefault="00E47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F40D" w14:textId="77777777" w:rsidR="006D2574" w:rsidRDefault="006D25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9569" w14:textId="77777777" w:rsidR="006D2574" w:rsidRDefault="006D25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CD24" w14:textId="77777777" w:rsidR="006D2574" w:rsidRDefault="006D2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5CD"/>
    <w:multiLevelType w:val="hybridMultilevel"/>
    <w:tmpl w:val="62608AA0"/>
    <w:lvl w:ilvl="0" w:tplc="A5CABC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8486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6A88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6E1E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18AD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28DB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DA7A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084C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D082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0F1683"/>
    <w:multiLevelType w:val="hybridMultilevel"/>
    <w:tmpl w:val="96105250"/>
    <w:lvl w:ilvl="0" w:tplc="28B88E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6275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46F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4217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B46D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ECC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BE1A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DAE3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1013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943A68"/>
    <w:multiLevelType w:val="hybridMultilevel"/>
    <w:tmpl w:val="D608885E"/>
    <w:lvl w:ilvl="0" w:tplc="26165F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1CAC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2404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90B2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AC8D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E046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F644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AE11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DE69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F0685D"/>
    <w:multiLevelType w:val="hybridMultilevel"/>
    <w:tmpl w:val="0602B726"/>
    <w:lvl w:ilvl="0" w:tplc="AD8088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3C62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AB8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3448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C09B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8A24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C26F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4EA3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86FA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AA1BC2"/>
    <w:multiLevelType w:val="hybridMultilevel"/>
    <w:tmpl w:val="12024DC6"/>
    <w:lvl w:ilvl="0" w:tplc="FD6013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2FD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A4D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A79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A8A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CEE2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ED4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A9A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24B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37D75"/>
    <w:multiLevelType w:val="hybridMultilevel"/>
    <w:tmpl w:val="AB8CA092"/>
    <w:lvl w:ilvl="0" w:tplc="702E184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C5D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E6C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C12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E60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24B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66A5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AC8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45E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8A56FE"/>
    <w:multiLevelType w:val="hybridMultilevel"/>
    <w:tmpl w:val="2D6865A6"/>
    <w:lvl w:ilvl="0" w:tplc="28B4E1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A628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5AF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0A4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F85C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E07F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A299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1C54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B443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97029E"/>
    <w:multiLevelType w:val="hybridMultilevel"/>
    <w:tmpl w:val="2C286ACA"/>
    <w:lvl w:ilvl="0" w:tplc="3182990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963F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E6F7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329A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26E9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0AD3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1CE7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4EEC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5A15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6322553">
    <w:abstractNumId w:val="1"/>
  </w:num>
  <w:num w:numId="2" w16cid:durableId="1947615067">
    <w:abstractNumId w:val="3"/>
  </w:num>
  <w:num w:numId="3" w16cid:durableId="32191039">
    <w:abstractNumId w:val="0"/>
  </w:num>
  <w:num w:numId="4" w16cid:durableId="1112431672">
    <w:abstractNumId w:val="6"/>
  </w:num>
  <w:num w:numId="5" w16cid:durableId="1268149220">
    <w:abstractNumId w:val="2"/>
  </w:num>
  <w:num w:numId="6" w16cid:durableId="1626544964">
    <w:abstractNumId w:val="7"/>
  </w:num>
  <w:num w:numId="7" w16cid:durableId="235240671">
    <w:abstractNumId w:val="4"/>
  </w:num>
  <w:num w:numId="8" w16cid:durableId="1629511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557"/>
    <w:rsid w:val="003C1128"/>
    <w:rsid w:val="00500C70"/>
    <w:rsid w:val="005C45E0"/>
    <w:rsid w:val="006D2574"/>
    <w:rsid w:val="007E4287"/>
    <w:rsid w:val="009E5266"/>
    <w:rsid w:val="00B621F3"/>
    <w:rsid w:val="00B62FDE"/>
    <w:rsid w:val="00BC07B3"/>
    <w:rsid w:val="00E474D0"/>
    <w:rsid w:val="00F7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87AD6"/>
  <w15:docId w15:val="{75FE76F2-57A3-4845-9A4B-06FC66B7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37" w:line="259" w:lineRule="auto"/>
      <w:ind w:left="10" w:hanging="10"/>
      <w:outlineLvl w:val="0"/>
    </w:pPr>
    <w:rPr>
      <w:rFonts w:ascii="Cambria" w:eastAsia="Cambria" w:hAnsi="Cambria" w:cs="Cambria"/>
      <w:b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365F91"/>
      <w:sz w:val="24"/>
    </w:rPr>
  </w:style>
  <w:style w:type="paragraph" w:styleId="Header">
    <w:name w:val="header"/>
    <w:basedOn w:val="Normal"/>
    <w:link w:val="HeaderChar"/>
    <w:uiPriority w:val="99"/>
    <w:unhideWhenUsed/>
    <w:rsid w:val="006D2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57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667B45-27F9-414D-952C-3506ABB13C14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521608da-04b4-4b0b-baf6-20964254de2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1242</Words>
  <Characters>7728</Characters>
  <Application>Microsoft Office Word</Application>
  <DocSecurity>0</DocSecurity>
  <Lines>193</Lines>
  <Paragraphs>144</Paragraphs>
  <ScaleCrop>false</ScaleCrop>
  <Company>UMHB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Benson, Dr. Sean</dc:creator>
  <cp:keywords/>
  <cp:lastModifiedBy>Benson, Dr. Sean</cp:lastModifiedBy>
  <cp:revision>6</cp:revision>
  <cp:lastPrinted>2026-07-31T14:58:00Z</cp:lastPrinted>
  <dcterms:created xsi:type="dcterms:W3CDTF">2026-07-29T22:48:00Z</dcterms:created>
  <dcterms:modified xsi:type="dcterms:W3CDTF">2026-07-31T14:59:00Z</dcterms:modified>
</cp:coreProperties>
</file>